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D0D" w:rsidRPr="00943592" w:rsidRDefault="001C0D0D" w:rsidP="009642E8">
      <w:pPr>
        <w:ind w:left="1440" w:firstLine="720"/>
        <w:rPr>
          <w:rFonts w:ascii="Arial Narrow" w:hAnsi="Arial Narrow" w:cs="Arial"/>
          <w:b/>
          <w:sz w:val="21"/>
          <w:szCs w:val="21"/>
        </w:rPr>
      </w:pPr>
    </w:p>
    <w:p w:rsidR="0034344A" w:rsidRPr="00943592" w:rsidRDefault="0034344A" w:rsidP="00D84776">
      <w:pPr>
        <w:ind w:left="2160" w:firstLine="720"/>
        <w:rPr>
          <w:rFonts w:ascii="Arial Narrow" w:hAnsi="Arial Narrow" w:cs="Arial"/>
          <w:b/>
          <w:sz w:val="21"/>
          <w:szCs w:val="21"/>
        </w:rPr>
      </w:pPr>
      <w:r w:rsidRPr="00943592">
        <w:rPr>
          <w:rFonts w:ascii="Arial Narrow" w:hAnsi="Arial Narrow" w:cs="Arial"/>
          <w:b/>
          <w:sz w:val="21"/>
          <w:szCs w:val="21"/>
        </w:rPr>
        <w:t>REGULAR MEETING OF THE BOARD OF TRUSTEES</w:t>
      </w:r>
    </w:p>
    <w:p w:rsidR="0034344A" w:rsidRPr="00943592" w:rsidRDefault="0034344A">
      <w:pPr>
        <w:jc w:val="center"/>
        <w:rPr>
          <w:rFonts w:ascii="Arial Narrow" w:hAnsi="Arial Narrow" w:cs="Arial"/>
          <w:b/>
          <w:sz w:val="21"/>
          <w:szCs w:val="21"/>
        </w:rPr>
      </w:pPr>
      <w:r w:rsidRPr="00943592">
        <w:rPr>
          <w:rFonts w:ascii="Arial Narrow" w:hAnsi="Arial Narrow" w:cs="Arial"/>
          <w:b/>
          <w:sz w:val="21"/>
          <w:szCs w:val="21"/>
        </w:rPr>
        <w:t>OF PIERCE COLLEGE</w:t>
      </w:r>
    </w:p>
    <w:p w:rsidR="0034344A" w:rsidRPr="00943592" w:rsidRDefault="00BF2FFD">
      <w:pPr>
        <w:pStyle w:val="Heading1"/>
        <w:rPr>
          <w:rFonts w:ascii="Arial Narrow" w:hAnsi="Arial Narrow" w:cs="Arial"/>
          <w:sz w:val="21"/>
          <w:szCs w:val="21"/>
        </w:rPr>
      </w:pPr>
      <w:r>
        <w:rPr>
          <w:rFonts w:ascii="Arial Narrow" w:hAnsi="Arial Narrow" w:cs="Arial"/>
          <w:sz w:val="21"/>
          <w:szCs w:val="21"/>
        </w:rPr>
        <w:t>February 7</w:t>
      </w:r>
      <w:r w:rsidR="002F5F44">
        <w:rPr>
          <w:rFonts w:ascii="Arial Narrow" w:hAnsi="Arial Narrow" w:cs="Arial"/>
          <w:sz w:val="21"/>
          <w:szCs w:val="21"/>
        </w:rPr>
        <w:t>, 2018</w:t>
      </w:r>
    </w:p>
    <w:p w:rsidR="0034344A" w:rsidRPr="00943592" w:rsidRDefault="002E4B16">
      <w:pPr>
        <w:jc w:val="center"/>
        <w:rPr>
          <w:rFonts w:ascii="Arial Narrow" w:hAnsi="Arial Narrow" w:cs="Arial"/>
          <w:sz w:val="21"/>
          <w:szCs w:val="21"/>
        </w:rPr>
      </w:pPr>
      <w:r w:rsidRPr="00943592">
        <w:rPr>
          <w:rFonts w:ascii="Arial Narrow" w:hAnsi="Arial Narrow" w:cs="Arial"/>
          <w:sz w:val="21"/>
          <w:szCs w:val="21"/>
        </w:rPr>
        <w:t>Pierce College</w:t>
      </w:r>
      <w:r w:rsidR="00BF2FFD">
        <w:rPr>
          <w:rFonts w:ascii="Arial Narrow" w:hAnsi="Arial Narrow" w:cs="Arial"/>
          <w:sz w:val="21"/>
          <w:szCs w:val="21"/>
        </w:rPr>
        <w:t xml:space="preserve"> Puyallup </w:t>
      </w:r>
    </w:p>
    <w:p w:rsidR="0034344A" w:rsidRDefault="00906956">
      <w:pPr>
        <w:jc w:val="center"/>
        <w:rPr>
          <w:rFonts w:ascii="Arial Narrow" w:hAnsi="Arial Narrow" w:cs="Arial"/>
          <w:sz w:val="21"/>
          <w:szCs w:val="21"/>
        </w:rPr>
      </w:pPr>
      <w:r w:rsidRPr="00943592">
        <w:rPr>
          <w:rFonts w:ascii="Arial Narrow" w:hAnsi="Arial Narrow" w:cs="Arial"/>
          <w:sz w:val="21"/>
          <w:szCs w:val="21"/>
        </w:rPr>
        <w:t>1:0</w:t>
      </w:r>
      <w:r w:rsidR="0034344A" w:rsidRPr="00943592">
        <w:rPr>
          <w:rFonts w:ascii="Arial Narrow" w:hAnsi="Arial Narrow" w:cs="Arial"/>
          <w:sz w:val="21"/>
          <w:szCs w:val="21"/>
        </w:rPr>
        <w:t>0 p.m.</w:t>
      </w:r>
    </w:p>
    <w:p w:rsidR="00BD7707" w:rsidRPr="00943592" w:rsidRDefault="007A35B3">
      <w:pPr>
        <w:jc w:val="center"/>
        <w:rPr>
          <w:rFonts w:ascii="Arial Narrow" w:hAnsi="Arial Narrow" w:cs="Arial"/>
          <w:sz w:val="21"/>
          <w:szCs w:val="21"/>
        </w:rPr>
      </w:pPr>
      <w:r>
        <w:rPr>
          <w:rFonts w:ascii="Arial Narrow" w:hAnsi="Arial Narrow" w:cs="Arial"/>
          <w:sz w:val="21"/>
          <w:szCs w:val="21"/>
        </w:rPr>
        <w:t>NOTE: Study Session</w:t>
      </w:r>
      <w:r w:rsidR="00BF2FFD">
        <w:rPr>
          <w:rFonts w:ascii="Arial Narrow" w:hAnsi="Arial Narrow" w:cs="Arial"/>
          <w:sz w:val="21"/>
          <w:szCs w:val="21"/>
        </w:rPr>
        <w:t xml:space="preserve"> 12:00</w:t>
      </w:r>
    </w:p>
    <w:p w:rsidR="0034344A" w:rsidRPr="00943592" w:rsidRDefault="0034344A">
      <w:pPr>
        <w:jc w:val="center"/>
        <w:rPr>
          <w:rFonts w:ascii="Arial Narrow" w:hAnsi="Arial Narrow" w:cs="Arial"/>
          <w:sz w:val="21"/>
          <w:szCs w:val="21"/>
        </w:rPr>
      </w:pPr>
      <w:r w:rsidRPr="00943592">
        <w:rPr>
          <w:rFonts w:ascii="Arial Narrow" w:hAnsi="Arial Narrow" w:cs="Arial"/>
          <w:sz w:val="21"/>
          <w:szCs w:val="21"/>
        </w:rPr>
        <w:t>AGENDA</w:t>
      </w:r>
    </w:p>
    <w:p w:rsidR="00B67CFB" w:rsidRPr="00943592" w:rsidRDefault="00B67CFB">
      <w:pPr>
        <w:jc w:val="center"/>
        <w:rPr>
          <w:rFonts w:ascii="Arial Narrow" w:hAnsi="Arial Narrow" w:cs="Arial"/>
          <w:sz w:val="21"/>
          <w:szCs w:val="21"/>
        </w:rPr>
      </w:pPr>
    </w:p>
    <w:p w:rsidR="0034344A" w:rsidRPr="00943592" w:rsidRDefault="0034344A">
      <w:pPr>
        <w:rPr>
          <w:rFonts w:ascii="Arial Narrow" w:hAnsi="Arial Narrow" w:cs="Arial"/>
          <w:sz w:val="21"/>
          <w:szCs w:val="21"/>
        </w:rPr>
      </w:pPr>
      <w:r w:rsidRPr="00943592">
        <w:rPr>
          <w:rFonts w:ascii="Arial Narrow" w:hAnsi="Arial Narrow" w:cs="Arial"/>
          <w:sz w:val="21"/>
          <w:szCs w:val="21"/>
        </w:rPr>
        <w:t>1.</w:t>
      </w:r>
      <w:r w:rsidRPr="00943592">
        <w:rPr>
          <w:rFonts w:ascii="Arial Narrow" w:hAnsi="Arial Narrow" w:cs="Arial"/>
          <w:sz w:val="21"/>
          <w:szCs w:val="21"/>
        </w:rPr>
        <w:tab/>
        <w:t>Call to Order/ Establishment of a Quorum.</w:t>
      </w:r>
    </w:p>
    <w:p w:rsidR="0034344A" w:rsidRPr="00943592" w:rsidRDefault="0034344A">
      <w:pPr>
        <w:rPr>
          <w:rFonts w:ascii="Arial Narrow" w:hAnsi="Arial Narrow" w:cs="Arial"/>
          <w:sz w:val="21"/>
          <w:szCs w:val="21"/>
        </w:rPr>
      </w:pPr>
    </w:p>
    <w:p w:rsidR="004A31F6" w:rsidRDefault="0034344A">
      <w:pPr>
        <w:rPr>
          <w:rFonts w:ascii="Arial Narrow" w:hAnsi="Arial Narrow" w:cs="Arial"/>
          <w:sz w:val="21"/>
          <w:szCs w:val="21"/>
        </w:rPr>
      </w:pPr>
      <w:r w:rsidRPr="00943592">
        <w:rPr>
          <w:rFonts w:ascii="Arial Narrow" w:hAnsi="Arial Narrow" w:cs="Arial"/>
          <w:sz w:val="21"/>
          <w:szCs w:val="21"/>
        </w:rPr>
        <w:t>2.</w:t>
      </w:r>
      <w:r w:rsidRPr="00943592">
        <w:rPr>
          <w:rFonts w:ascii="Arial Narrow" w:hAnsi="Arial Narrow" w:cs="Arial"/>
          <w:sz w:val="21"/>
          <w:szCs w:val="21"/>
        </w:rPr>
        <w:tab/>
      </w:r>
      <w:r w:rsidR="004A31F6">
        <w:rPr>
          <w:rFonts w:ascii="Arial Narrow" w:hAnsi="Arial Narrow" w:cs="Arial"/>
          <w:sz w:val="21"/>
          <w:szCs w:val="21"/>
        </w:rPr>
        <w:t>Safety Announcement</w:t>
      </w:r>
      <w:r w:rsidR="004A31F6" w:rsidRPr="00943592">
        <w:rPr>
          <w:rFonts w:ascii="Arial Narrow" w:hAnsi="Arial Narrow" w:cs="Arial"/>
          <w:sz w:val="21"/>
          <w:szCs w:val="21"/>
        </w:rPr>
        <w:t xml:space="preserve"> </w:t>
      </w:r>
    </w:p>
    <w:p w:rsidR="004A31F6" w:rsidRDefault="004A31F6">
      <w:pPr>
        <w:rPr>
          <w:rFonts w:ascii="Arial Narrow" w:hAnsi="Arial Narrow" w:cs="Arial"/>
          <w:sz w:val="21"/>
          <w:szCs w:val="21"/>
        </w:rPr>
      </w:pPr>
    </w:p>
    <w:p w:rsidR="0034344A" w:rsidRPr="00943592" w:rsidRDefault="004A31F6" w:rsidP="004A31F6">
      <w:pPr>
        <w:rPr>
          <w:rFonts w:ascii="Arial Narrow" w:hAnsi="Arial Narrow" w:cs="Arial"/>
          <w:sz w:val="21"/>
          <w:szCs w:val="21"/>
        </w:rPr>
      </w:pPr>
      <w:r>
        <w:rPr>
          <w:rFonts w:ascii="Arial Narrow" w:hAnsi="Arial Narrow" w:cs="Arial"/>
          <w:sz w:val="21"/>
          <w:szCs w:val="21"/>
        </w:rPr>
        <w:t xml:space="preserve">3. </w:t>
      </w:r>
      <w:r>
        <w:rPr>
          <w:rFonts w:ascii="Arial Narrow" w:hAnsi="Arial Narrow" w:cs="Arial"/>
          <w:sz w:val="21"/>
          <w:szCs w:val="21"/>
        </w:rPr>
        <w:tab/>
      </w:r>
      <w:r w:rsidR="0034344A" w:rsidRPr="00943592">
        <w:rPr>
          <w:rFonts w:ascii="Arial Narrow" w:hAnsi="Arial Narrow" w:cs="Arial"/>
          <w:sz w:val="21"/>
          <w:szCs w:val="21"/>
        </w:rPr>
        <w:t>Flag Salute</w:t>
      </w:r>
    </w:p>
    <w:p w:rsidR="0034344A" w:rsidRPr="00943592" w:rsidRDefault="0034344A">
      <w:pPr>
        <w:rPr>
          <w:rFonts w:ascii="Arial Narrow" w:hAnsi="Arial Narrow" w:cs="Arial"/>
          <w:sz w:val="21"/>
          <w:szCs w:val="21"/>
        </w:rPr>
      </w:pPr>
    </w:p>
    <w:p w:rsidR="00B80CD3" w:rsidRDefault="004A31F6" w:rsidP="00BD7707">
      <w:pPr>
        <w:rPr>
          <w:rFonts w:ascii="Arial Narrow" w:hAnsi="Arial Narrow" w:cs="Arial"/>
          <w:sz w:val="21"/>
          <w:szCs w:val="21"/>
        </w:rPr>
      </w:pPr>
      <w:r>
        <w:rPr>
          <w:rFonts w:ascii="Arial Narrow" w:hAnsi="Arial Narrow" w:cs="Arial"/>
          <w:sz w:val="21"/>
          <w:szCs w:val="21"/>
        </w:rPr>
        <w:t>4</w:t>
      </w:r>
      <w:r w:rsidR="0034344A" w:rsidRPr="00943592">
        <w:rPr>
          <w:rFonts w:ascii="Arial Narrow" w:hAnsi="Arial Narrow" w:cs="Arial"/>
          <w:sz w:val="21"/>
          <w:szCs w:val="21"/>
        </w:rPr>
        <w:t>.</w:t>
      </w:r>
      <w:r w:rsidR="0034344A" w:rsidRPr="00943592">
        <w:rPr>
          <w:rFonts w:ascii="Arial Narrow" w:hAnsi="Arial Narrow" w:cs="Arial"/>
          <w:sz w:val="21"/>
          <w:szCs w:val="21"/>
        </w:rPr>
        <w:tab/>
        <w:t>General Matters.</w:t>
      </w:r>
    </w:p>
    <w:p w:rsidR="0034344A" w:rsidRPr="00BD7707" w:rsidRDefault="004A31F6" w:rsidP="00B80CD3">
      <w:pPr>
        <w:ind w:firstLine="720"/>
        <w:rPr>
          <w:rFonts w:ascii="Arial Narrow" w:hAnsi="Arial Narrow" w:cs="Arial"/>
          <w:sz w:val="21"/>
          <w:szCs w:val="21"/>
        </w:rPr>
      </w:pPr>
      <w:r>
        <w:rPr>
          <w:rFonts w:ascii="Arial Narrow" w:hAnsi="Arial Narrow" w:cs="Arial"/>
          <w:sz w:val="21"/>
          <w:szCs w:val="21"/>
        </w:rPr>
        <w:t>A</w:t>
      </w:r>
      <w:r w:rsidR="00B80CD3">
        <w:rPr>
          <w:rFonts w:ascii="Arial Narrow" w:hAnsi="Arial Narrow" w:cs="Arial"/>
          <w:sz w:val="21"/>
          <w:szCs w:val="21"/>
        </w:rPr>
        <w:t>.</w:t>
      </w:r>
      <w:r w:rsidR="00B80CD3">
        <w:rPr>
          <w:rFonts w:ascii="Arial Narrow" w:hAnsi="Arial Narrow" w:cs="Arial"/>
          <w:sz w:val="21"/>
          <w:szCs w:val="21"/>
        </w:rPr>
        <w:tab/>
      </w:r>
      <w:r w:rsidR="0034344A" w:rsidRPr="00BD7707">
        <w:rPr>
          <w:rFonts w:ascii="Arial Narrow" w:hAnsi="Arial Narrow" w:cs="Arial"/>
          <w:sz w:val="21"/>
          <w:szCs w:val="21"/>
        </w:rPr>
        <w:t>Changes or Additions to the Agenda.</w:t>
      </w:r>
      <w:r w:rsidR="0034344A" w:rsidRPr="00BD7707">
        <w:rPr>
          <w:rFonts w:ascii="Arial Narrow" w:hAnsi="Arial Narrow" w:cs="Arial"/>
          <w:sz w:val="21"/>
          <w:szCs w:val="21"/>
        </w:rPr>
        <w:tab/>
      </w:r>
    </w:p>
    <w:p w:rsidR="00417F28" w:rsidRDefault="0034344A" w:rsidP="004A31F6">
      <w:pPr>
        <w:numPr>
          <w:ilvl w:val="0"/>
          <w:numId w:val="13"/>
        </w:numPr>
        <w:tabs>
          <w:tab w:val="left" w:pos="1440"/>
        </w:tabs>
        <w:rPr>
          <w:rFonts w:ascii="Arial Narrow" w:hAnsi="Arial Narrow" w:cs="Arial"/>
          <w:sz w:val="21"/>
          <w:szCs w:val="21"/>
        </w:rPr>
      </w:pPr>
      <w:r w:rsidRPr="00BD7707">
        <w:rPr>
          <w:rFonts w:ascii="Arial Narrow" w:hAnsi="Arial Narrow" w:cs="Arial"/>
          <w:sz w:val="21"/>
          <w:szCs w:val="21"/>
        </w:rPr>
        <w:t>Approval of Minutes</w:t>
      </w:r>
      <w:r w:rsidR="00BF2FFD">
        <w:rPr>
          <w:rFonts w:ascii="Arial Narrow" w:hAnsi="Arial Narrow" w:cs="Arial"/>
          <w:sz w:val="21"/>
          <w:szCs w:val="21"/>
        </w:rPr>
        <w:t xml:space="preserve"> for January 10, 2018</w:t>
      </w:r>
    </w:p>
    <w:p w:rsidR="007A35B3" w:rsidRDefault="007A35B3" w:rsidP="00733D3B">
      <w:pPr>
        <w:tabs>
          <w:tab w:val="left" w:pos="1440"/>
        </w:tabs>
        <w:ind w:left="720"/>
        <w:rPr>
          <w:rFonts w:ascii="Arial Narrow" w:hAnsi="Arial Narrow" w:cs="Arial"/>
          <w:sz w:val="21"/>
          <w:szCs w:val="21"/>
        </w:rPr>
      </w:pPr>
    </w:p>
    <w:p w:rsidR="0076414B" w:rsidRDefault="004D309D" w:rsidP="00943592">
      <w:pPr>
        <w:rPr>
          <w:rFonts w:ascii="Arial Narrow" w:hAnsi="Arial Narrow" w:cs="Arial"/>
          <w:sz w:val="21"/>
          <w:szCs w:val="21"/>
        </w:rPr>
      </w:pPr>
      <w:r>
        <w:rPr>
          <w:rFonts w:ascii="Arial Narrow" w:hAnsi="Arial Narrow" w:cs="Arial"/>
          <w:sz w:val="21"/>
          <w:szCs w:val="21"/>
        </w:rPr>
        <w:t xml:space="preserve"> </w:t>
      </w:r>
      <w:r w:rsidR="004A31F6">
        <w:rPr>
          <w:rFonts w:ascii="Arial Narrow" w:hAnsi="Arial Narrow" w:cs="Arial"/>
          <w:sz w:val="21"/>
          <w:szCs w:val="21"/>
        </w:rPr>
        <w:t>5</w:t>
      </w:r>
      <w:r w:rsidR="00943592" w:rsidRPr="00943592">
        <w:rPr>
          <w:rFonts w:ascii="Arial Narrow" w:hAnsi="Arial Narrow" w:cs="Arial"/>
          <w:sz w:val="21"/>
          <w:szCs w:val="21"/>
        </w:rPr>
        <w:t xml:space="preserve">.          </w:t>
      </w:r>
      <w:r w:rsidR="0076414B">
        <w:rPr>
          <w:rFonts w:ascii="Arial Narrow" w:hAnsi="Arial Narrow" w:cs="Arial"/>
          <w:sz w:val="21"/>
          <w:szCs w:val="21"/>
        </w:rPr>
        <w:tab/>
      </w:r>
      <w:r w:rsidR="0076414B" w:rsidRPr="00943592">
        <w:rPr>
          <w:rFonts w:ascii="Arial Narrow" w:hAnsi="Arial Narrow" w:cs="Arial"/>
          <w:sz w:val="21"/>
          <w:szCs w:val="21"/>
        </w:rPr>
        <w:t>Public Comment</w:t>
      </w:r>
      <w:r w:rsidR="0076414B" w:rsidRPr="00943592">
        <w:rPr>
          <w:rFonts w:ascii="Arial Narrow" w:hAnsi="Arial Narrow" w:cs="Arial"/>
          <w:sz w:val="21"/>
          <w:szCs w:val="21"/>
        </w:rPr>
        <w:tab/>
      </w:r>
      <w:r w:rsidR="00943592" w:rsidRPr="00943592">
        <w:rPr>
          <w:rFonts w:ascii="Arial Narrow" w:hAnsi="Arial Narrow" w:cs="Arial"/>
          <w:sz w:val="21"/>
          <w:szCs w:val="21"/>
        </w:rPr>
        <w:t xml:space="preserve"> </w:t>
      </w:r>
    </w:p>
    <w:p w:rsidR="00177455" w:rsidRPr="00943592" w:rsidRDefault="0076414B" w:rsidP="00CD49C5">
      <w:pPr>
        <w:rPr>
          <w:rFonts w:ascii="Arial Narrow" w:hAnsi="Arial Narrow" w:cs="Arial"/>
          <w:sz w:val="21"/>
          <w:szCs w:val="21"/>
        </w:rPr>
      </w:pPr>
      <w:r>
        <w:rPr>
          <w:rFonts w:ascii="Arial Narrow" w:hAnsi="Arial Narrow" w:cs="Arial"/>
          <w:sz w:val="21"/>
          <w:szCs w:val="21"/>
        </w:rPr>
        <w:tab/>
      </w:r>
    </w:p>
    <w:p w:rsidR="00DE3430" w:rsidRDefault="004A31F6" w:rsidP="00DE3430">
      <w:pPr>
        <w:rPr>
          <w:rFonts w:ascii="Arial Narrow" w:hAnsi="Arial Narrow" w:cs="Arial"/>
          <w:sz w:val="21"/>
          <w:szCs w:val="21"/>
        </w:rPr>
      </w:pPr>
      <w:r>
        <w:rPr>
          <w:rFonts w:ascii="Arial Narrow" w:hAnsi="Arial Narrow" w:cs="Arial"/>
          <w:sz w:val="21"/>
          <w:szCs w:val="21"/>
        </w:rPr>
        <w:t>6</w:t>
      </w:r>
      <w:r w:rsidR="0034344A" w:rsidRPr="00943592">
        <w:rPr>
          <w:rFonts w:ascii="Arial Narrow" w:hAnsi="Arial Narrow" w:cs="Arial"/>
          <w:sz w:val="21"/>
          <w:szCs w:val="21"/>
        </w:rPr>
        <w:t xml:space="preserve">.  </w:t>
      </w:r>
      <w:r w:rsidR="0034344A" w:rsidRPr="00943592">
        <w:rPr>
          <w:rFonts w:ascii="Arial Narrow" w:hAnsi="Arial Narrow" w:cs="Arial"/>
          <w:sz w:val="21"/>
          <w:szCs w:val="21"/>
        </w:rPr>
        <w:tab/>
      </w:r>
      <w:r w:rsidR="009642E8" w:rsidRPr="00943592">
        <w:rPr>
          <w:rFonts w:ascii="Arial Narrow" w:hAnsi="Arial Narrow" w:cs="Arial"/>
          <w:sz w:val="21"/>
          <w:szCs w:val="21"/>
        </w:rPr>
        <w:t>College Input and Reports</w:t>
      </w:r>
    </w:p>
    <w:p w:rsidR="00733D3B" w:rsidRDefault="00DE3430" w:rsidP="00DE3430">
      <w:pPr>
        <w:ind w:firstLine="720"/>
        <w:rPr>
          <w:rFonts w:ascii="Arial Narrow" w:hAnsi="Arial Narrow" w:cs="Arial"/>
          <w:sz w:val="21"/>
          <w:szCs w:val="21"/>
        </w:rPr>
      </w:pPr>
      <w:r>
        <w:rPr>
          <w:rFonts w:ascii="Arial Narrow" w:hAnsi="Arial Narrow" w:cs="Arial"/>
          <w:sz w:val="21"/>
          <w:szCs w:val="21"/>
        </w:rPr>
        <w:t xml:space="preserve">A.     </w:t>
      </w:r>
      <w:r w:rsidR="00733D3B" w:rsidRPr="00943592">
        <w:rPr>
          <w:rFonts w:ascii="Arial Narrow" w:hAnsi="Arial Narrow" w:cs="Arial"/>
          <w:sz w:val="21"/>
          <w:szCs w:val="21"/>
        </w:rPr>
        <w:t>Associated Students of</w:t>
      </w:r>
      <w:r w:rsidR="00733D3B">
        <w:rPr>
          <w:rFonts w:ascii="Arial Narrow" w:hAnsi="Arial Narrow" w:cs="Arial"/>
          <w:sz w:val="21"/>
          <w:szCs w:val="21"/>
        </w:rPr>
        <w:t xml:space="preserve"> Pierce College Puyallup (ASPCP</w:t>
      </w:r>
      <w:r w:rsidR="00733D3B" w:rsidRPr="00943592">
        <w:rPr>
          <w:rFonts w:ascii="Arial Narrow" w:hAnsi="Arial Narrow" w:cs="Arial"/>
          <w:sz w:val="21"/>
          <w:szCs w:val="21"/>
        </w:rPr>
        <w:t>) President.</w:t>
      </w:r>
    </w:p>
    <w:p w:rsidR="00733D3B" w:rsidRDefault="000539B8" w:rsidP="00733D3B">
      <w:pPr>
        <w:ind w:left="1440"/>
        <w:rPr>
          <w:rFonts w:ascii="Arial Narrow" w:hAnsi="Arial Narrow" w:cs="Arial"/>
          <w:sz w:val="21"/>
          <w:szCs w:val="21"/>
        </w:rPr>
      </w:pPr>
      <w:r>
        <w:rPr>
          <w:rFonts w:ascii="Arial Narrow" w:hAnsi="Arial Narrow" w:cs="Arial"/>
          <w:sz w:val="21"/>
          <w:szCs w:val="21"/>
        </w:rPr>
        <w:t>Garrett B</w:t>
      </w:r>
      <w:r w:rsidR="00733D3B">
        <w:rPr>
          <w:rFonts w:ascii="Arial Narrow" w:hAnsi="Arial Narrow" w:cs="Arial"/>
          <w:sz w:val="21"/>
          <w:szCs w:val="21"/>
        </w:rPr>
        <w:t>own</w:t>
      </w:r>
    </w:p>
    <w:p w:rsidR="00AE7A26" w:rsidRDefault="00AE7A26" w:rsidP="00DE3430">
      <w:pPr>
        <w:numPr>
          <w:ilvl w:val="0"/>
          <w:numId w:val="16"/>
        </w:numPr>
        <w:rPr>
          <w:rFonts w:ascii="Arial Narrow" w:hAnsi="Arial Narrow" w:cs="Arial"/>
          <w:sz w:val="21"/>
          <w:szCs w:val="21"/>
        </w:rPr>
      </w:pPr>
      <w:r w:rsidRPr="00943592">
        <w:rPr>
          <w:rFonts w:ascii="Arial Narrow" w:hAnsi="Arial Narrow" w:cs="Arial"/>
          <w:sz w:val="21"/>
          <w:szCs w:val="21"/>
        </w:rPr>
        <w:t>Ass</w:t>
      </w:r>
      <w:r>
        <w:rPr>
          <w:rFonts w:ascii="Arial Narrow" w:hAnsi="Arial Narrow" w:cs="Arial"/>
          <w:sz w:val="21"/>
          <w:szCs w:val="21"/>
        </w:rPr>
        <w:t>oc</w:t>
      </w:r>
      <w:r w:rsidRPr="00943592">
        <w:rPr>
          <w:rFonts w:ascii="Arial Narrow" w:hAnsi="Arial Narrow" w:cs="Arial"/>
          <w:sz w:val="21"/>
          <w:szCs w:val="21"/>
        </w:rPr>
        <w:t>iated Stu</w:t>
      </w:r>
      <w:r>
        <w:rPr>
          <w:rFonts w:ascii="Arial Narrow" w:hAnsi="Arial Narrow" w:cs="Arial"/>
          <w:sz w:val="21"/>
          <w:szCs w:val="21"/>
        </w:rPr>
        <w:t>dents of Pierce College Fort Steilacoom (ASPCFS</w:t>
      </w:r>
      <w:r w:rsidRPr="00943592">
        <w:rPr>
          <w:rFonts w:ascii="Arial Narrow" w:hAnsi="Arial Narrow" w:cs="Arial"/>
          <w:sz w:val="21"/>
          <w:szCs w:val="21"/>
        </w:rPr>
        <w:t>) President.</w:t>
      </w:r>
    </w:p>
    <w:p w:rsidR="00AE7A26" w:rsidRDefault="00AE7A26" w:rsidP="00AE7A26">
      <w:pPr>
        <w:ind w:left="1440"/>
        <w:rPr>
          <w:rFonts w:ascii="Arial Narrow" w:hAnsi="Arial Narrow" w:cs="Arial"/>
          <w:sz w:val="21"/>
          <w:szCs w:val="21"/>
        </w:rPr>
      </w:pPr>
      <w:r>
        <w:rPr>
          <w:rFonts w:ascii="Arial Narrow" w:hAnsi="Arial Narrow" w:cs="Arial"/>
          <w:sz w:val="21"/>
          <w:szCs w:val="21"/>
        </w:rPr>
        <w:t>Elijah Ellis</w:t>
      </w:r>
    </w:p>
    <w:p w:rsidR="0061043C" w:rsidRDefault="009642E8" w:rsidP="00DE3430">
      <w:pPr>
        <w:numPr>
          <w:ilvl w:val="0"/>
          <w:numId w:val="16"/>
        </w:numPr>
        <w:rPr>
          <w:rFonts w:ascii="Arial Narrow" w:hAnsi="Arial Narrow" w:cs="Arial"/>
          <w:sz w:val="21"/>
          <w:szCs w:val="21"/>
        </w:rPr>
      </w:pPr>
      <w:r w:rsidRPr="00943592">
        <w:rPr>
          <w:rFonts w:ascii="Arial Narrow" w:hAnsi="Arial Narrow" w:cs="Arial"/>
          <w:sz w:val="21"/>
          <w:szCs w:val="21"/>
        </w:rPr>
        <w:t>Pierce College Federation of Teach</w:t>
      </w:r>
      <w:r w:rsidR="00D23E8C" w:rsidRPr="00943592">
        <w:rPr>
          <w:rFonts w:ascii="Arial Narrow" w:hAnsi="Arial Narrow" w:cs="Arial"/>
          <w:sz w:val="21"/>
          <w:szCs w:val="21"/>
        </w:rPr>
        <w:t>ers (PCFT) President.</w:t>
      </w:r>
    </w:p>
    <w:p w:rsidR="009642E8" w:rsidRPr="0026685B" w:rsidRDefault="0061043C" w:rsidP="0061043C">
      <w:pPr>
        <w:ind w:left="1440"/>
        <w:rPr>
          <w:rFonts w:ascii="Arial Narrow" w:hAnsi="Arial Narrow" w:cs="Arial"/>
          <w:sz w:val="21"/>
          <w:szCs w:val="21"/>
        </w:rPr>
      </w:pPr>
      <w:r>
        <w:rPr>
          <w:rFonts w:ascii="Arial Narrow" w:hAnsi="Arial Narrow" w:cs="Arial"/>
          <w:sz w:val="21"/>
          <w:szCs w:val="21"/>
        </w:rPr>
        <w:t>Beth Norman</w:t>
      </w:r>
      <w:r w:rsidR="00D23E8C" w:rsidRPr="00943592">
        <w:rPr>
          <w:rFonts w:ascii="Arial Narrow" w:hAnsi="Arial Narrow" w:cs="Arial"/>
          <w:sz w:val="21"/>
          <w:szCs w:val="21"/>
        </w:rPr>
        <w:t xml:space="preserve"> </w:t>
      </w:r>
    </w:p>
    <w:p w:rsidR="0061043C" w:rsidRDefault="009642E8" w:rsidP="00DE3430">
      <w:pPr>
        <w:numPr>
          <w:ilvl w:val="0"/>
          <w:numId w:val="16"/>
        </w:numPr>
        <w:rPr>
          <w:rFonts w:ascii="Arial Narrow" w:hAnsi="Arial Narrow" w:cs="Arial"/>
          <w:sz w:val="21"/>
          <w:szCs w:val="21"/>
        </w:rPr>
      </w:pPr>
      <w:r w:rsidRPr="00943592">
        <w:rPr>
          <w:rFonts w:ascii="Arial Narrow" w:hAnsi="Arial Narrow" w:cs="Arial"/>
          <w:sz w:val="21"/>
          <w:szCs w:val="21"/>
        </w:rPr>
        <w:t>Washington Public Employees Assoc</w:t>
      </w:r>
      <w:r w:rsidR="00D430A9" w:rsidRPr="00943592">
        <w:rPr>
          <w:rFonts w:ascii="Arial Narrow" w:hAnsi="Arial Narrow" w:cs="Arial"/>
          <w:sz w:val="21"/>
          <w:szCs w:val="21"/>
        </w:rPr>
        <w:t>iation (WPEA) Chief Job Steward</w:t>
      </w:r>
    </w:p>
    <w:p w:rsidR="00625053" w:rsidRDefault="00326109" w:rsidP="0061043C">
      <w:pPr>
        <w:ind w:left="1440"/>
        <w:rPr>
          <w:rFonts w:ascii="Arial Narrow" w:hAnsi="Arial Narrow" w:cs="Arial"/>
          <w:sz w:val="21"/>
          <w:szCs w:val="21"/>
        </w:rPr>
      </w:pPr>
      <w:r>
        <w:rPr>
          <w:rFonts w:ascii="Arial Narrow" w:hAnsi="Arial Narrow" w:cs="Arial"/>
          <w:sz w:val="21"/>
          <w:szCs w:val="21"/>
        </w:rPr>
        <w:t>Cindy Bassage</w:t>
      </w:r>
    </w:p>
    <w:p w:rsidR="00802B5F" w:rsidRPr="00943592" w:rsidRDefault="00625053" w:rsidP="004D309D">
      <w:pPr>
        <w:rPr>
          <w:rFonts w:ascii="Arial Narrow" w:hAnsi="Arial Narrow" w:cs="Arial"/>
          <w:sz w:val="21"/>
          <w:szCs w:val="21"/>
        </w:rPr>
      </w:pPr>
      <w:r>
        <w:rPr>
          <w:rFonts w:ascii="Arial Narrow" w:hAnsi="Arial Narrow" w:cs="Arial"/>
          <w:sz w:val="21"/>
          <w:szCs w:val="21"/>
        </w:rPr>
        <w:tab/>
      </w:r>
    </w:p>
    <w:p w:rsidR="0091365D" w:rsidRPr="00943592" w:rsidRDefault="004A31F6">
      <w:pPr>
        <w:rPr>
          <w:rFonts w:ascii="Arial Narrow" w:hAnsi="Arial Narrow" w:cs="Arial"/>
          <w:sz w:val="21"/>
          <w:szCs w:val="21"/>
        </w:rPr>
      </w:pPr>
      <w:r>
        <w:rPr>
          <w:rFonts w:ascii="Arial Narrow" w:hAnsi="Arial Narrow" w:cs="Arial"/>
          <w:sz w:val="21"/>
          <w:szCs w:val="21"/>
        </w:rPr>
        <w:t>7</w:t>
      </w:r>
      <w:r w:rsidR="00EB7211" w:rsidRPr="00943592">
        <w:rPr>
          <w:rFonts w:ascii="Arial Narrow" w:hAnsi="Arial Narrow" w:cs="Arial"/>
          <w:sz w:val="21"/>
          <w:szCs w:val="21"/>
        </w:rPr>
        <w:t>.</w:t>
      </w:r>
      <w:r w:rsidR="009642E8" w:rsidRPr="00943592">
        <w:rPr>
          <w:rFonts w:ascii="Arial Narrow" w:hAnsi="Arial Narrow" w:cs="Arial"/>
          <w:sz w:val="21"/>
          <w:szCs w:val="21"/>
        </w:rPr>
        <w:tab/>
      </w:r>
      <w:r w:rsidR="0034344A" w:rsidRPr="00943592">
        <w:rPr>
          <w:rFonts w:ascii="Arial Narrow" w:hAnsi="Arial Narrow" w:cs="Arial"/>
          <w:sz w:val="21"/>
          <w:szCs w:val="21"/>
        </w:rPr>
        <w:t>Setting Direction/Vision</w:t>
      </w:r>
    </w:p>
    <w:p w:rsidR="002C7C5E" w:rsidRDefault="00141425" w:rsidP="002C7C5E">
      <w:pPr>
        <w:rPr>
          <w:rFonts w:ascii="Arial Narrow" w:hAnsi="Arial Narrow" w:cs="Arial"/>
          <w:sz w:val="21"/>
          <w:szCs w:val="21"/>
        </w:rPr>
      </w:pPr>
      <w:r w:rsidRPr="00943592">
        <w:rPr>
          <w:rFonts w:ascii="Arial Narrow" w:hAnsi="Arial Narrow" w:cs="Arial"/>
          <w:sz w:val="21"/>
          <w:szCs w:val="21"/>
        </w:rPr>
        <w:tab/>
        <w:t>A.</w:t>
      </w:r>
      <w:r w:rsidRPr="00943592">
        <w:rPr>
          <w:rFonts w:ascii="Arial Narrow" w:hAnsi="Arial Narrow" w:cs="Arial"/>
          <w:sz w:val="21"/>
          <w:szCs w:val="21"/>
        </w:rPr>
        <w:tab/>
      </w:r>
      <w:r w:rsidR="00A43F40" w:rsidRPr="00943592">
        <w:rPr>
          <w:rFonts w:ascii="Arial Narrow" w:hAnsi="Arial Narrow" w:cs="Arial"/>
          <w:sz w:val="21"/>
          <w:szCs w:val="21"/>
        </w:rPr>
        <w:t>Chancellor Report</w:t>
      </w:r>
      <w:r w:rsidR="002C7C5E" w:rsidRPr="00943592">
        <w:rPr>
          <w:rFonts w:ascii="Arial Narrow" w:hAnsi="Arial Narrow" w:cs="Arial"/>
          <w:sz w:val="21"/>
          <w:szCs w:val="21"/>
        </w:rPr>
        <w:t xml:space="preserve"> </w:t>
      </w:r>
    </w:p>
    <w:p w:rsidR="00180D29" w:rsidRDefault="00180D29" w:rsidP="002C7C5E">
      <w:pPr>
        <w:rPr>
          <w:rFonts w:ascii="Arial Narrow" w:hAnsi="Arial Narrow" w:cs="Arial"/>
          <w:sz w:val="21"/>
          <w:szCs w:val="21"/>
        </w:rPr>
      </w:pPr>
    </w:p>
    <w:p w:rsidR="00AB137E" w:rsidRDefault="004A31F6" w:rsidP="002C7C5E">
      <w:pPr>
        <w:rPr>
          <w:rFonts w:ascii="Arial Narrow" w:hAnsi="Arial Narrow" w:cs="Arial"/>
          <w:sz w:val="21"/>
          <w:szCs w:val="21"/>
        </w:rPr>
      </w:pPr>
      <w:r>
        <w:rPr>
          <w:rFonts w:ascii="Arial Narrow" w:hAnsi="Arial Narrow" w:cs="Arial"/>
          <w:sz w:val="21"/>
          <w:szCs w:val="21"/>
        </w:rPr>
        <w:t>8</w:t>
      </w:r>
      <w:r w:rsidR="00180D29">
        <w:rPr>
          <w:rFonts w:ascii="Arial Narrow" w:hAnsi="Arial Narrow" w:cs="Arial"/>
          <w:sz w:val="21"/>
          <w:szCs w:val="21"/>
        </w:rPr>
        <w:t>.</w:t>
      </w:r>
      <w:r w:rsidR="00180D29">
        <w:rPr>
          <w:rFonts w:ascii="Arial Narrow" w:hAnsi="Arial Narrow" w:cs="Arial"/>
          <w:sz w:val="21"/>
          <w:szCs w:val="21"/>
        </w:rPr>
        <w:tab/>
      </w:r>
      <w:r w:rsidR="00BF2FFD">
        <w:rPr>
          <w:rFonts w:ascii="Arial Narrow" w:hAnsi="Arial Narrow" w:cs="Arial"/>
          <w:sz w:val="21"/>
          <w:szCs w:val="21"/>
        </w:rPr>
        <w:t>Board Action</w:t>
      </w:r>
    </w:p>
    <w:p w:rsidR="00180D29" w:rsidRPr="00943592" w:rsidRDefault="00AB137E" w:rsidP="00AB137E">
      <w:pPr>
        <w:ind w:firstLine="720"/>
        <w:rPr>
          <w:rFonts w:ascii="Arial Narrow" w:hAnsi="Arial Narrow" w:cs="Arial"/>
          <w:sz w:val="21"/>
          <w:szCs w:val="21"/>
        </w:rPr>
      </w:pPr>
      <w:r>
        <w:rPr>
          <w:rFonts w:ascii="Arial Narrow" w:hAnsi="Arial Narrow" w:cs="Arial"/>
          <w:sz w:val="21"/>
          <w:szCs w:val="21"/>
        </w:rPr>
        <w:t xml:space="preserve">A. </w:t>
      </w:r>
      <w:r w:rsidR="00BF2FFD">
        <w:rPr>
          <w:rFonts w:ascii="Arial Narrow" w:hAnsi="Arial Narrow" w:cs="Arial"/>
          <w:sz w:val="21"/>
          <w:szCs w:val="21"/>
        </w:rPr>
        <w:t xml:space="preserve"> Board Action 2018-01 Puyallup S&amp;A Fund Expenditure</w:t>
      </w:r>
      <w:r>
        <w:rPr>
          <w:rFonts w:ascii="Arial Narrow" w:hAnsi="Arial Narrow" w:cs="Arial"/>
          <w:sz w:val="21"/>
          <w:szCs w:val="21"/>
        </w:rPr>
        <w:tab/>
      </w:r>
    </w:p>
    <w:p w:rsidR="000617FF" w:rsidRPr="00943592" w:rsidRDefault="002C7C5E" w:rsidP="004141F3">
      <w:pPr>
        <w:rPr>
          <w:rFonts w:ascii="Arial Narrow" w:hAnsi="Arial Narrow" w:cs="Arial"/>
          <w:sz w:val="21"/>
          <w:szCs w:val="21"/>
        </w:rPr>
      </w:pPr>
      <w:r w:rsidRPr="00943592">
        <w:rPr>
          <w:rFonts w:ascii="Arial Narrow" w:hAnsi="Arial Narrow" w:cs="Arial"/>
          <w:sz w:val="21"/>
          <w:szCs w:val="21"/>
        </w:rPr>
        <w:tab/>
      </w:r>
    </w:p>
    <w:p w:rsidR="00FA6344" w:rsidRPr="00943592" w:rsidRDefault="004A31F6" w:rsidP="00FA6344">
      <w:pPr>
        <w:rPr>
          <w:rFonts w:ascii="Arial Narrow" w:hAnsi="Arial Narrow" w:cs="Arial"/>
          <w:sz w:val="21"/>
          <w:szCs w:val="21"/>
        </w:rPr>
      </w:pPr>
      <w:r>
        <w:rPr>
          <w:rFonts w:ascii="Arial Narrow" w:hAnsi="Arial Narrow" w:cs="Arial"/>
          <w:sz w:val="21"/>
          <w:szCs w:val="21"/>
        </w:rPr>
        <w:t>9</w:t>
      </w:r>
      <w:r w:rsidR="00FA6344" w:rsidRPr="00943592">
        <w:rPr>
          <w:rFonts w:ascii="Arial Narrow" w:hAnsi="Arial Narrow" w:cs="Arial"/>
          <w:sz w:val="21"/>
          <w:szCs w:val="21"/>
        </w:rPr>
        <w:t>.</w:t>
      </w:r>
      <w:r w:rsidR="00FA6344" w:rsidRPr="00943592">
        <w:rPr>
          <w:rFonts w:ascii="Arial Narrow" w:hAnsi="Arial Narrow" w:cs="Arial"/>
          <w:sz w:val="21"/>
          <w:szCs w:val="21"/>
        </w:rPr>
        <w:tab/>
      </w:r>
      <w:r w:rsidR="00D430A9" w:rsidRPr="00943592">
        <w:rPr>
          <w:rFonts w:ascii="Arial Narrow" w:hAnsi="Arial Narrow" w:cs="Arial"/>
          <w:sz w:val="21"/>
          <w:szCs w:val="21"/>
        </w:rPr>
        <w:t>Institutional Effectiveness Monitoring Report</w:t>
      </w:r>
    </w:p>
    <w:p w:rsidR="00D430A9" w:rsidRPr="00943592" w:rsidRDefault="00D430A9" w:rsidP="00FA6344">
      <w:pPr>
        <w:rPr>
          <w:rFonts w:ascii="Arial Narrow" w:hAnsi="Arial Narrow" w:cs="Arial"/>
          <w:sz w:val="21"/>
          <w:szCs w:val="21"/>
        </w:rPr>
      </w:pPr>
      <w:r w:rsidRPr="00943592">
        <w:rPr>
          <w:rFonts w:ascii="Arial Narrow" w:hAnsi="Arial Narrow" w:cs="Arial"/>
          <w:sz w:val="21"/>
          <w:szCs w:val="21"/>
        </w:rPr>
        <w:tab/>
        <w:t>A.</w:t>
      </w:r>
      <w:r w:rsidRPr="00943592">
        <w:rPr>
          <w:rFonts w:ascii="Arial Narrow" w:hAnsi="Arial Narrow" w:cs="Arial"/>
          <w:sz w:val="21"/>
          <w:szCs w:val="21"/>
        </w:rPr>
        <w:tab/>
      </w:r>
      <w:r w:rsidR="00BF2FFD">
        <w:rPr>
          <w:rFonts w:ascii="Arial Narrow" w:hAnsi="Arial Narrow" w:cs="Arial"/>
          <w:sz w:val="21"/>
          <w:szCs w:val="21"/>
        </w:rPr>
        <w:t>Employee Learning and Development</w:t>
      </w:r>
      <w:r w:rsidR="002C1CEE">
        <w:rPr>
          <w:rFonts w:ascii="Arial Narrow" w:hAnsi="Arial Narrow" w:cs="Arial"/>
          <w:sz w:val="21"/>
          <w:szCs w:val="21"/>
        </w:rPr>
        <w:t xml:space="preserve"> (ELAD) Metrics</w:t>
      </w:r>
      <w:r w:rsidR="0047335C">
        <w:rPr>
          <w:rFonts w:ascii="Arial Narrow" w:hAnsi="Arial Narrow" w:cs="Arial"/>
          <w:sz w:val="21"/>
          <w:szCs w:val="21"/>
        </w:rPr>
        <w:t xml:space="preserve">     TAB1</w:t>
      </w:r>
      <w:bookmarkStart w:id="0" w:name="_GoBack"/>
      <w:bookmarkEnd w:id="0"/>
    </w:p>
    <w:p w:rsidR="00C44534" w:rsidRPr="00943592" w:rsidRDefault="00C44534" w:rsidP="00FA6344">
      <w:pPr>
        <w:rPr>
          <w:rFonts w:ascii="Arial Narrow" w:hAnsi="Arial Narrow" w:cs="Arial"/>
          <w:sz w:val="21"/>
          <w:szCs w:val="21"/>
        </w:rPr>
      </w:pPr>
    </w:p>
    <w:p w:rsidR="00C44534" w:rsidRPr="002845E2" w:rsidRDefault="004A31F6" w:rsidP="00FA6344">
      <w:pPr>
        <w:rPr>
          <w:rFonts w:ascii="Arial Narrow" w:hAnsi="Arial Narrow" w:cs="Arial"/>
          <w:b/>
          <w:sz w:val="21"/>
          <w:szCs w:val="21"/>
        </w:rPr>
      </w:pPr>
      <w:r>
        <w:rPr>
          <w:rFonts w:ascii="Arial Narrow" w:hAnsi="Arial Narrow" w:cs="Arial"/>
          <w:sz w:val="21"/>
          <w:szCs w:val="21"/>
        </w:rPr>
        <w:t>10</w:t>
      </w:r>
      <w:r w:rsidR="00C44534" w:rsidRPr="00943592">
        <w:rPr>
          <w:rFonts w:ascii="Arial Narrow" w:hAnsi="Arial Narrow" w:cs="Arial"/>
          <w:sz w:val="21"/>
          <w:szCs w:val="21"/>
        </w:rPr>
        <w:t>.</w:t>
      </w:r>
      <w:r w:rsidR="00C44534" w:rsidRPr="00943592">
        <w:rPr>
          <w:rFonts w:ascii="Arial Narrow" w:hAnsi="Arial Narrow" w:cs="Arial"/>
          <w:sz w:val="21"/>
          <w:szCs w:val="21"/>
        </w:rPr>
        <w:tab/>
        <w:t>Innovation and Student Success</w:t>
      </w:r>
      <w:r w:rsidR="00205B8D">
        <w:rPr>
          <w:rFonts w:ascii="Arial Narrow" w:hAnsi="Arial Narrow" w:cs="Arial"/>
          <w:sz w:val="21"/>
          <w:szCs w:val="21"/>
        </w:rPr>
        <w:tab/>
      </w:r>
      <w:r w:rsidR="00205B8D">
        <w:rPr>
          <w:rFonts w:ascii="Arial Narrow" w:hAnsi="Arial Narrow" w:cs="Arial"/>
          <w:sz w:val="21"/>
          <w:szCs w:val="21"/>
        </w:rPr>
        <w:tab/>
      </w:r>
      <w:r w:rsidR="00206FAF">
        <w:rPr>
          <w:rFonts w:ascii="Arial Narrow" w:hAnsi="Arial Narrow" w:cs="Arial"/>
          <w:sz w:val="21"/>
          <w:szCs w:val="21"/>
        </w:rPr>
        <w:tab/>
      </w:r>
      <w:r w:rsidR="00206FAF">
        <w:rPr>
          <w:rFonts w:ascii="Arial Narrow" w:hAnsi="Arial Narrow" w:cs="Arial"/>
          <w:sz w:val="21"/>
          <w:szCs w:val="21"/>
        </w:rPr>
        <w:tab/>
      </w:r>
      <w:r w:rsidR="0068745C">
        <w:rPr>
          <w:rFonts w:ascii="Arial Narrow" w:hAnsi="Arial Narrow" w:cs="Arial"/>
          <w:sz w:val="21"/>
          <w:szCs w:val="21"/>
        </w:rPr>
        <w:tab/>
      </w:r>
    </w:p>
    <w:p w:rsidR="00C44534" w:rsidRPr="00943592" w:rsidRDefault="00206FAF" w:rsidP="00FA6344">
      <w:pPr>
        <w:rPr>
          <w:rFonts w:ascii="Arial Narrow" w:hAnsi="Arial Narrow" w:cs="Arial"/>
          <w:sz w:val="21"/>
          <w:szCs w:val="21"/>
        </w:rPr>
      </w:pPr>
      <w:r>
        <w:rPr>
          <w:rFonts w:ascii="Arial Narrow" w:hAnsi="Arial Narrow" w:cs="Arial"/>
          <w:sz w:val="21"/>
          <w:szCs w:val="21"/>
        </w:rPr>
        <w:tab/>
        <w:t>A.</w:t>
      </w:r>
      <w:r w:rsidR="007053AD">
        <w:rPr>
          <w:rFonts w:ascii="Arial Narrow" w:hAnsi="Arial Narrow" w:cs="Arial"/>
          <w:sz w:val="21"/>
          <w:szCs w:val="21"/>
        </w:rPr>
        <w:tab/>
      </w:r>
      <w:r w:rsidR="00BF2FFD">
        <w:rPr>
          <w:rFonts w:ascii="Arial Narrow" w:hAnsi="Arial Narrow" w:cs="Arial"/>
          <w:sz w:val="21"/>
          <w:szCs w:val="21"/>
        </w:rPr>
        <w:t>Employee Learning and Development</w:t>
      </w:r>
      <w:r w:rsidR="002C1CEE">
        <w:rPr>
          <w:rFonts w:ascii="Arial Narrow" w:hAnsi="Arial Narrow" w:cs="Arial"/>
          <w:sz w:val="21"/>
          <w:szCs w:val="21"/>
        </w:rPr>
        <w:t xml:space="preserve"> (ELAD) Direction</w:t>
      </w:r>
      <w:r w:rsidR="00720AA4">
        <w:rPr>
          <w:rFonts w:ascii="Arial Narrow" w:hAnsi="Arial Narrow" w:cs="Arial"/>
          <w:sz w:val="21"/>
          <w:szCs w:val="21"/>
        </w:rPr>
        <w:tab/>
      </w:r>
      <w:r w:rsidR="00720AA4">
        <w:rPr>
          <w:rFonts w:ascii="Arial Narrow" w:hAnsi="Arial Narrow" w:cs="Arial"/>
          <w:sz w:val="21"/>
          <w:szCs w:val="21"/>
        </w:rPr>
        <w:tab/>
      </w:r>
      <w:r w:rsidR="00720AA4">
        <w:rPr>
          <w:rFonts w:ascii="Arial Narrow" w:hAnsi="Arial Narrow" w:cs="Arial"/>
          <w:sz w:val="21"/>
          <w:szCs w:val="21"/>
        </w:rPr>
        <w:tab/>
      </w:r>
      <w:r w:rsidR="00720AA4">
        <w:rPr>
          <w:rFonts w:ascii="Arial Narrow" w:hAnsi="Arial Narrow" w:cs="Arial"/>
          <w:sz w:val="21"/>
          <w:szCs w:val="21"/>
        </w:rPr>
        <w:tab/>
      </w:r>
      <w:r w:rsidR="00710D3D">
        <w:rPr>
          <w:rFonts w:ascii="Arial Narrow" w:hAnsi="Arial Narrow" w:cs="Arial"/>
          <w:sz w:val="21"/>
          <w:szCs w:val="21"/>
        </w:rPr>
        <w:tab/>
      </w:r>
    </w:p>
    <w:p w:rsidR="00FA6344" w:rsidRPr="00943592" w:rsidRDefault="00FA6344" w:rsidP="00FA6344">
      <w:pPr>
        <w:rPr>
          <w:rFonts w:ascii="Arial Narrow" w:hAnsi="Arial Narrow" w:cs="Arial"/>
          <w:sz w:val="21"/>
          <w:szCs w:val="21"/>
        </w:rPr>
      </w:pPr>
    </w:p>
    <w:p w:rsidR="002876E3" w:rsidRPr="00C42102" w:rsidRDefault="004A31F6" w:rsidP="007053AD">
      <w:pPr>
        <w:rPr>
          <w:rFonts w:ascii="Arial Narrow" w:hAnsi="Arial Narrow" w:cs="Arial"/>
          <w:sz w:val="21"/>
          <w:szCs w:val="21"/>
        </w:rPr>
      </w:pPr>
      <w:r>
        <w:rPr>
          <w:rFonts w:ascii="Arial Narrow" w:hAnsi="Arial Narrow" w:cs="Arial"/>
          <w:sz w:val="21"/>
          <w:szCs w:val="21"/>
        </w:rPr>
        <w:t>11</w:t>
      </w:r>
      <w:r w:rsidR="0034344A" w:rsidRPr="00943592">
        <w:rPr>
          <w:rFonts w:ascii="Arial Narrow" w:hAnsi="Arial Narrow" w:cs="Arial"/>
          <w:sz w:val="21"/>
          <w:szCs w:val="21"/>
        </w:rPr>
        <w:t>.</w:t>
      </w:r>
      <w:r w:rsidR="0034344A" w:rsidRPr="00943592">
        <w:rPr>
          <w:rFonts w:ascii="Arial Narrow" w:hAnsi="Arial Narrow" w:cs="Arial"/>
          <w:sz w:val="21"/>
          <w:szCs w:val="21"/>
        </w:rPr>
        <w:tab/>
        <w:t>Board Business</w:t>
      </w:r>
    </w:p>
    <w:p w:rsidR="00720AA4" w:rsidRPr="000B5799" w:rsidRDefault="00025ADC" w:rsidP="000B5799">
      <w:pPr>
        <w:numPr>
          <w:ilvl w:val="0"/>
          <w:numId w:val="3"/>
        </w:numPr>
        <w:rPr>
          <w:rFonts w:ascii="Arial Narrow" w:hAnsi="Arial Narrow" w:cs="Arial"/>
          <w:sz w:val="21"/>
          <w:szCs w:val="21"/>
        </w:rPr>
      </w:pPr>
      <w:r>
        <w:rPr>
          <w:rFonts w:ascii="Arial Narrow" w:hAnsi="Arial Narrow" w:cs="Arial"/>
          <w:sz w:val="21"/>
          <w:szCs w:val="21"/>
        </w:rPr>
        <w:t>Board Chair Report</w:t>
      </w:r>
    </w:p>
    <w:p w:rsidR="00CD49C5" w:rsidRPr="00C37FA7" w:rsidRDefault="0034344A" w:rsidP="00C37FA7">
      <w:pPr>
        <w:numPr>
          <w:ilvl w:val="0"/>
          <w:numId w:val="3"/>
        </w:numPr>
        <w:rPr>
          <w:rFonts w:ascii="Arial Narrow" w:hAnsi="Arial Narrow" w:cs="Arial"/>
          <w:sz w:val="21"/>
          <w:szCs w:val="21"/>
        </w:rPr>
      </w:pPr>
      <w:r w:rsidRPr="00943592">
        <w:rPr>
          <w:rFonts w:ascii="Arial Narrow" w:hAnsi="Arial Narrow" w:cs="Arial"/>
          <w:sz w:val="21"/>
          <w:szCs w:val="21"/>
        </w:rPr>
        <w:t>Activities Calendar</w:t>
      </w:r>
      <w:r w:rsidR="00E624D8" w:rsidRPr="00B0524D">
        <w:rPr>
          <w:rFonts w:ascii="Arial Narrow" w:hAnsi="Arial Narrow" w:cs="Arial"/>
          <w:sz w:val="21"/>
          <w:szCs w:val="21"/>
        </w:rPr>
        <w:tab/>
      </w:r>
    </w:p>
    <w:p w:rsidR="00CD49C5" w:rsidRPr="00943592" w:rsidRDefault="00CD49C5">
      <w:pPr>
        <w:ind w:left="720" w:right="-450"/>
        <w:rPr>
          <w:rFonts w:ascii="Arial Narrow" w:hAnsi="Arial Narrow" w:cs="Arial"/>
          <w:sz w:val="21"/>
          <w:szCs w:val="21"/>
        </w:rPr>
      </w:pPr>
    </w:p>
    <w:p w:rsidR="007053AD" w:rsidRPr="00943592" w:rsidRDefault="004A31F6" w:rsidP="007053AD">
      <w:pPr>
        <w:rPr>
          <w:rFonts w:ascii="Arial Narrow" w:hAnsi="Arial Narrow" w:cs="Arial"/>
          <w:sz w:val="21"/>
          <w:szCs w:val="21"/>
        </w:rPr>
      </w:pPr>
      <w:r>
        <w:rPr>
          <w:rFonts w:ascii="Arial Narrow" w:hAnsi="Arial Narrow" w:cs="Arial"/>
          <w:sz w:val="21"/>
          <w:szCs w:val="21"/>
        </w:rPr>
        <w:t>12</w:t>
      </w:r>
      <w:r w:rsidR="001C0D0D" w:rsidRPr="00943592">
        <w:rPr>
          <w:rFonts w:ascii="Arial Narrow" w:hAnsi="Arial Narrow" w:cs="Arial"/>
          <w:sz w:val="21"/>
          <w:szCs w:val="21"/>
        </w:rPr>
        <w:t>.</w:t>
      </w:r>
      <w:r w:rsidR="001C0D0D" w:rsidRPr="00943592">
        <w:rPr>
          <w:rFonts w:ascii="Arial Narrow" w:hAnsi="Arial Narrow" w:cs="Arial"/>
          <w:sz w:val="21"/>
          <w:szCs w:val="21"/>
        </w:rPr>
        <w:tab/>
      </w:r>
      <w:r w:rsidR="007053AD" w:rsidRPr="00943592">
        <w:rPr>
          <w:rFonts w:ascii="Arial Narrow" w:hAnsi="Arial Narrow" w:cs="Arial"/>
          <w:sz w:val="21"/>
          <w:szCs w:val="21"/>
        </w:rPr>
        <w:t>Executive Session.</w:t>
      </w:r>
    </w:p>
    <w:p w:rsidR="007053AD" w:rsidRPr="004D309D" w:rsidRDefault="007053AD" w:rsidP="007053AD">
      <w:pPr>
        <w:ind w:left="720" w:right="-450"/>
        <w:rPr>
          <w:rFonts w:ascii="Arial Narrow" w:hAnsi="Arial Narrow" w:cs="Arial"/>
          <w:i/>
          <w:sz w:val="21"/>
          <w:szCs w:val="21"/>
        </w:rPr>
      </w:pPr>
      <w:r w:rsidRPr="00943592">
        <w:rPr>
          <w:rFonts w:ascii="Arial Narrow" w:hAnsi="Arial Narrow" w:cs="Arial"/>
          <w:i/>
          <w:sz w:val="21"/>
          <w:szCs w:val="21"/>
        </w:rPr>
        <w:t>Under RCW 42.30.110, an executive session may be held for the purpose of receiving and evaluating complaints against or reviewing the qualifications of an applicant for public employment or reviewing the performance of a public employee; consulting with legal counsel regarding agency enforcement actions or actual or potential agency litigation; considering the sale or acquisition of real estate; reviewing professional negotiations; and/or reviewing recommendations relative to the award or denial of tenure or renewal or non-renewal of faculty contracts.</w:t>
      </w:r>
    </w:p>
    <w:p w:rsidR="007053AD" w:rsidRPr="00BD7707" w:rsidRDefault="007053AD" w:rsidP="007053AD">
      <w:pPr>
        <w:tabs>
          <w:tab w:val="left" w:pos="1440"/>
        </w:tabs>
        <w:rPr>
          <w:rFonts w:ascii="Arial Narrow" w:hAnsi="Arial Narrow" w:cs="Arial"/>
          <w:sz w:val="21"/>
          <w:szCs w:val="21"/>
        </w:rPr>
      </w:pPr>
    </w:p>
    <w:p w:rsidR="00C37FA7" w:rsidRDefault="001C0D0D" w:rsidP="007053AD">
      <w:pPr>
        <w:ind w:firstLine="720"/>
        <w:rPr>
          <w:rFonts w:ascii="Arial Narrow" w:hAnsi="Arial Narrow" w:cs="Arial"/>
          <w:bCs/>
          <w:sz w:val="21"/>
          <w:szCs w:val="21"/>
        </w:rPr>
      </w:pPr>
      <w:r w:rsidRPr="00943592">
        <w:rPr>
          <w:rFonts w:ascii="Arial Narrow" w:hAnsi="Arial Narrow" w:cs="Arial"/>
          <w:sz w:val="21"/>
          <w:szCs w:val="21"/>
        </w:rPr>
        <w:t>Date of Next Meeting.</w:t>
      </w:r>
      <w:r w:rsidRPr="00943592">
        <w:rPr>
          <w:rFonts w:ascii="Arial Narrow" w:hAnsi="Arial Narrow" w:cs="Arial"/>
          <w:sz w:val="21"/>
          <w:szCs w:val="21"/>
        </w:rPr>
        <w:tab/>
      </w:r>
      <w:r w:rsidR="0034344A" w:rsidRPr="00943592">
        <w:rPr>
          <w:rFonts w:ascii="Arial Narrow" w:hAnsi="Arial Narrow" w:cs="Arial"/>
          <w:sz w:val="21"/>
          <w:szCs w:val="21"/>
        </w:rPr>
        <w:t xml:space="preserve">  </w:t>
      </w:r>
      <w:r w:rsidR="00BF2FFD">
        <w:rPr>
          <w:rFonts w:ascii="Arial Narrow" w:hAnsi="Arial Narrow" w:cs="Arial"/>
          <w:bCs/>
          <w:sz w:val="21"/>
          <w:szCs w:val="21"/>
        </w:rPr>
        <w:t xml:space="preserve">March </w:t>
      </w:r>
      <w:r w:rsidR="001D54AD">
        <w:rPr>
          <w:rFonts w:ascii="Arial Narrow" w:hAnsi="Arial Narrow" w:cs="Arial"/>
          <w:bCs/>
          <w:sz w:val="21"/>
          <w:szCs w:val="21"/>
        </w:rPr>
        <w:t>7, 2018 Fort Steilacoom</w:t>
      </w:r>
    </w:p>
    <w:p w:rsidR="0034344A" w:rsidRPr="00943592" w:rsidRDefault="00B24528" w:rsidP="00AF6D6D">
      <w:pPr>
        <w:rPr>
          <w:rFonts w:ascii="Arial Narrow" w:hAnsi="Arial Narrow" w:cs="Arial"/>
          <w:b/>
          <w:bCs/>
          <w:sz w:val="21"/>
          <w:szCs w:val="21"/>
        </w:rPr>
      </w:pPr>
      <w:r>
        <w:rPr>
          <w:rFonts w:ascii="Arial Narrow" w:hAnsi="Arial Narrow" w:cs="Arial"/>
          <w:bCs/>
          <w:sz w:val="21"/>
          <w:szCs w:val="21"/>
        </w:rPr>
        <w:tab/>
      </w:r>
    </w:p>
    <w:p w:rsidR="004A31F6" w:rsidRDefault="004A31F6">
      <w:pPr>
        <w:rPr>
          <w:rFonts w:ascii="Arial Narrow" w:hAnsi="Arial Narrow" w:cs="Arial"/>
          <w:sz w:val="21"/>
          <w:szCs w:val="21"/>
        </w:rPr>
      </w:pPr>
      <w:r>
        <w:rPr>
          <w:rFonts w:ascii="Arial Narrow" w:hAnsi="Arial Narrow" w:cs="Arial"/>
          <w:sz w:val="21"/>
          <w:szCs w:val="21"/>
        </w:rPr>
        <w:t>13</w:t>
      </w:r>
      <w:r w:rsidR="0076414B">
        <w:rPr>
          <w:rFonts w:ascii="Arial Narrow" w:hAnsi="Arial Narrow" w:cs="Arial"/>
          <w:sz w:val="21"/>
          <w:szCs w:val="21"/>
        </w:rPr>
        <w:t>.</w:t>
      </w:r>
      <w:r w:rsidR="00F75508">
        <w:rPr>
          <w:rFonts w:ascii="Arial Narrow" w:hAnsi="Arial Narrow" w:cs="Arial"/>
          <w:sz w:val="21"/>
          <w:szCs w:val="21"/>
        </w:rPr>
        <w:tab/>
        <w:t>Adjournment</w:t>
      </w:r>
    </w:p>
    <w:p w:rsidR="002C1CEE" w:rsidRDefault="002C1CEE">
      <w:pPr>
        <w:rPr>
          <w:rFonts w:ascii="Arial Narrow" w:hAnsi="Arial Narrow" w:cs="Arial"/>
          <w:sz w:val="21"/>
          <w:szCs w:val="21"/>
        </w:rPr>
      </w:pPr>
    </w:p>
    <w:p w:rsidR="002C1CEE" w:rsidRDefault="00AD7D0B" w:rsidP="002C1CEE">
      <w:pPr>
        <w:widowControl w:val="0"/>
        <w:autoSpaceDE w:val="0"/>
        <w:autoSpaceDN w:val="0"/>
        <w:adjustRightInd w:val="0"/>
        <w:jc w:val="center"/>
        <w:rPr>
          <w:sz w:val="36"/>
          <w:szCs w:val="36"/>
        </w:rPr>
      </w:pPr>
      <w:r>
        <w:rPr>
          <w:noProof/>
          <w:sz w:val="36"/>
          <w:szCs w:val="36"/>
        </w:rPr>
        <w:lastRenderedPageBreak/>
        <w:drawing>
          <wp:inline distT="0" distB="0" distL="0" distR="0">
            <wp:extent cx="3533775" cy="571500"/>
            <wp:effectExtent l="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3775" cy="571500"/>
                    </a:xfrm>
                    <a:prstGeom prst="rect">
                      <a:avLst/>
                    </a:prstGeom>
                    <a:noFill/>
                    <a:ln>
                      <a:noFill/>
                    </a:ln>
                  </pic:spPr>
                </pic:pic>
              </a:graphicData>
            </a:graphic>
          </wp:inline>
        </w:drawing>
      </w:r>
    </w:p>
    <w:p w:rsidR="002C1CEE" w:rsidRDefault="002C1CEE" w:rsidP="002C1CEE">
      <w:pPr>
        <w:widowControl w:val="0"/>
        <w:autoSpaceDE w:val="0"/>
        <w:autoSpaceDN w:val="0"/>
        <w:adjustRightInd w:val="0"/>
        <w:rPr>
          <w:sz w:val="36"/>
          <w:szCs w:val="36"/>
        </w:rPr>
      </w:pPr>
    </w:p>
    <w:p w:rsidR="002C1CEE" w:rsidRPr="00BE5887" w:rsidRDefault="002C1CEE" w:rsidP="002C1CEE">
      <w:pPr>
        <w:widowControl w:val="0"/>
        <w:autoSpaceDE w:val="0"/>
        <w:autoSpaceDN w:val="0"/>
        <w:adjustRightInd w:val="0"/>
        <w:rPr>
          <w:sz w:val="28"/>
          <w:szCs w:val="28"/>
        </w:rPr>
      </w:pPr>
      <w:r>
        <w:rPr>
          <w:sz w:val="28"/>
          <w:szCs w:val="28"/>
        </w:rPr>
        <w:t xml:space="preserve">February 2018         </w:t>
      </w:r>
      <w:r w:rsidRPr="00BE5887">
        <w:rPr>
          <w:sz w:val="28"/>
          <w:szCs w:val="28"/>
        </w:rPr>
        <w:t xml:space="preserve"> </w:t>
      </w:r>
      <w:r w:rsidRPr="00BE5887">
        <w:rPr>
          <w:sz w:val="28"/>
          <w:szCs w:val="28"/>
        </w:rPr>
        <w:tab/>
      </w:r>
      <w:r w:rsidRPr="00BE5887">
        <w:rPr>
          <w:sz w:val="28"/>
          <w:szCs w:val="28"/>
        </w:rPr>
        <w:tab/>
      </w:r>
      <w:r w:rsidRPr="00BE5887">
        <w:rPr>
          <w:sz w:val="28"/>
          <w:szCs w:val="28"/>
        </w:rPr>
        <w:tab/>
      </w:r>
      <w:r w:rsidRPr="00BE5887">
        <w:rPr>
          <w:sz w:val="28"/>
          <w:szCs w:val="28"/>
        </w:rPr>
        <w:tab/>
      </w:r>
      <w:r w:rsidRPr="00BE5887">
        <w:rPr>
          <w:sz w:val="28"/>
          <w:szCs w:val="28"/>
        </w:rPr>
        <w:tab/>
        <w:t xml:space="preserve">  </w:t>
      </w:r>
      <w:r>
        <w:rPr>
          <w:sz w:val="28"/>
          <w:szCs w:val="28"/>
        </w:rPr>
        <w:t xml:space="preserve">                  </w:t>
      </w:r>
      <w:r w:rsidRPr="00BE5887">
        <w:rPr>
          <w:sz w:val="28"/>
          <w:szCs w:val="28"/>
        </w:rPr>
        <w:t xml:space="preserve">  </w:t>
      </w:r>
      <w:r>
        <w:rPr>
          <w:sz w:val="28"/>
          <w:szCs w:val="28"/>
        </w:rPr>
        <w:t>Tab 1</w:t>
      </w:r>
    </w:p>
    <w:p w:rsidR="002C1CEE" w:rsidRPr="000F79A2" w:rsidRDefault="002C1CEE" w:rsidP="002C1CEE">
      <w:pPr>
        <w:widowControl w:val="0"/>
        <w:autoSpaceDE w:val="0"/>
        <w:autoSpaceDN w:val="0"/>
        <w:adjustRightInd w:val="0"/>
        <w:rPr>
          <w:color w:val="800000"/>
          <w:sz w:val="16"/>
          <w:szCs w:val="16"/>
        </w:rPr>
      </w:pPr>
    </w:p>
    <w:p w:rsidR="002C1CEE" w:rsidRPr="008304B9" w:rsidRDefault="002C1CEE" w:rsidP="002C1CEE">
      <w:pPr>
        <w:widowControl w:val="0"/>
        <w:autoSpaceDE w:val="0"/>
        <w:autoSpaceDN w:val="0"/>
        <w:adjustRightInd w:val="0"/>
        <w:rPr>
          <w:b/>
          <w:color w:val="800000"/>
          <w:sz w:val="36"/>
          <w:szCs w:val="36"/>
        </w:rPr>
      </w:pPr>
      <w:r>
        <w:rPr>
          <w:b/>
          <w:bCs/>
          <w:color w:val="800000"/>
          <w:sz w:val="32"/>
          <w:szCs w:val="32"/>
        </w:rPr>
        <w:t>Employee Learning and Development (ELAD): Direction and Metrics</w:t>
      </w:r>
    </w:p>
    <w:p w:rsidR="002C1CEE" w:rsidRPr="002715A0" w:rsidRDefault="002C1CEE" w:rsidP="002C1CEE">
      <w:pPr>
        <w:widowControl w:val="0"/>
        <w:autoSpaceDE w:val="0"/>
        <w:autoSpaceDN w:val="0"/>
        <w:adjustRightInd w:val="0"/>
      </w:pPr>
    </w:p>
    <w:p w:rsidR="002C1CEE" w:rsidRPr="00CE4316" w:rsidRDefault="002C1CEE" w:rsidP="002C1CEE">
      <w:pPr>
        <w:widowControl w:val="0"/>
        <w:autoSpaceDE w:val="0"/>
        <w:autoSpaceDN w:val="0"/>
        <w:adjustRightInd w:val="0"/>
        <w:spacing w:after="120"/>
        <w:rPr>
          <w:b/>
          <w:spacing w:val="-6"/>
          <w:sz w:val="26"/>
          <w:szCs w:val="26"/>
        </w:rPr>
      </w:pPr>
      <w:r w:rsidRPr="00CE4316">
        <w:rPr>
          <w:b/>
          <w:spacing w:val="-6"/>
          <w:sz w:val="26"/>
          <w:szCs w:val="26"/>
        </w:rPr>
        <w:t>Brief Description</w:t>
      </w:r>
    </w:p>
    <w:p w:rsidR="002C1CEE" w:rsidRPr="000B6C40" w:rsidRDefault="002C1CEE" w:rsidP="002C1CEE">
      <w:pPr>
        <w:rPr>
          <w:spacing w:val="-6"/>
        </w:rPr>
      </w:pPr>
      <w:r>
        <w:rPr>
          <w:spacing w:val="-6"/>
        </w:rPr>
        <w:t>The Excellence portion of our scorecard has historically had two main indicators (professional development plans and employee feedback) that inform how we gauge our success regarding the professional development objective.  With the update of professional development to the broader concept of Employee Learning and Development (ELAD), we will discuss principles and direction of this objective</w:t>
      </w:r>
      <w:r>
        <w:rPr>
          <w:spacing w:val="-3"/>
        </w:rPr>
        <w:t>, looking specifically at proposed metrics.</w:t>
      </w:r>
    </w:p>
    <w:p w:rsidR="002C1CEE" w:rsidRPr="00C94EA6" w:rsidRDefault="002C1CEE" w:rsidP="002C1CEE">
      <w:pPr>
        <w:widowControl w:val="0"/>
        <w:autoSpaceDE w:val="0"/>
        <w:autoSpaceDN w:val="0"/>
        <w:adjustRightInd w:val="0"/>
        <w:rPr>
          <w:b/>
          <w:spacing w:val="-6"/>
        </w:rPr>
      </w:pPr>
    </w:p>
    <w:p w:rsidR="002C1CEE" w:rsidRPr="00CE4316" w:rsidRDefault="002C1CEE" w:rsidP="002C1CEE">
      <w:pPr>
        <w:widowControl w:val="0"/>
        <w:autoSpaceDE w:val="0"/>
        <w:autoSpaceDN w:val="0"/>
        <w:adjustRightInd w:val="0"/>
        <w:spacing w:after="120"/>
        <w:rPr>
          <w:b/>
          <w:spacing w:val="-6"/>
          <w:sz w:val="26"/>
          <w:szCs w:val="26"/>
        </w:rPr>
      </w:pPr>
      <w:r w:rsidRPr="00CE4316">
        <w:rPr>
          <w:b/>
          <w:spacing w:val="-6"/>
          <w:sz w:val="26"/>
          <w:szCs w:val="26"/>
        </w:rPr>
        <w:t>How This Reflects Mission, Core Themes or the Board’s Annual Goals</w:t>
      </w:r>
    </w:p>
    <w:p w:rsidR="002C1CEE" w:rsidRPr="00611C3B" w:rsidRDefault="002C1CEE" w:rsidP="002C1CEE">
      <w:pPr>
        <w:widowControl w:val="0"/>
        <w:autoSpaceDE w:val="0"/>
        <w:autoSpaceDN w:val="0"/>
        <w:adjustRightInd w:val="0"/>
        <w:rPr>
          <w:spacing w:val="-6"/>
        </w:rPr>
      </w:pPr>
      <w:r>
        <w:rPr>
          <w:spacing w:val="-6"/>
        </w:rPr>
        <w:t>Professional development is associated with the Excellence core theme</w:t>
      </w:r>
      <w:r w:rsidRPr="00611C3B">
        <w:rPr>
          <w:spacing w:val="-6"/>
        </w:rPr>
        <w:t>.</w:t>
      </w:r>
    </w:p>
    <w:p w:rsidR="002C1CEE" w:rsidRPr="00CE4316" w:rsidRDefault="002C1CEE" w:rsidP="002C1CEE">
      <w:pPr>
        <w:widowControl w:val="0"/>
        <w:autoSpaceDE w:val="0"/>
        <w:autoSpaceDN w:val="0"/>
        <w:adjustRightInd w:val="0"/>
        <w:rPr>
          <w:spacing w:val="-6"/>
          <w:sz w:val="26"/>
          <w:szCs w:val="26"/>
        </w:rPr>
      </w:pPr>
    </w:p>
    <w:p w:rsidR="002C1CEE" w:rsidRPr="00CE4316" w:rsidRDefault="002C1CEE" w:rsidP="002C1CEE">
      <w:pPr>
        <w:widowControl w:val="0"/>
        <w:autoSpaceDE w:val="0"/>
        <w:autoSpaceDN w:val="0"/>
        <w:adjustRightInd w:val="0"/>
        <w:spacing w:after="120"/>
        <w:rPr>
          <w:b/>
          <w:spacing w:val="-6"/>
          <w:sz w:val="26"/>
          <w:szCs w:val="26"/>
        </w:rPr>
      </w:pPr>
      <w:r w:rsidRPr="00CE4316">
        <w:rPr>
          <w:b/>
          <w:spacing w:val="-6"/>
          <w:sz w:val="26"/>
          <w:szCs w:val="26"/>
        </w:rPr>
        <w:t>Background Information and Analysis</w:t>
      </w:r>
    </w:p>
    <w:p w:rsidR="002C1CEE" w:rsidRPr="000B6C40" w:rsidRDefault="002C1CEE" w:rsidP="002C1CEE">
      <w:pPr>
        <w:widowControl w:val="0"/>
        <w:autoSpaceDE w:val="0"/>
        <w:autoSpaceDN w:val="0"/>
        <w:adjustRightInd w:val="0"/>
        <w:rPr>
          <w:spacing w:val="-3"/>
        </w:rPr>
      </w:pPr>
      <w:r>
        <w:rPr>
          <w:spacing w:val="-3"/>
        </w:rPr>
        <w:t xml:space="preserve">The degree to which Pierce has met our professional development objective has been improving since 2014, when it received our lowest (“yellow-red”) rating for that year. After process and measurement updates in 2016, we saw improvement. Following accreditation, the opportunity to expand our vision resulted in the concept of Employee Learning and Development (ELAD). </w:t>
      </w:r>
      <w:r w:rsidRPr="00754B2B">
        <w:rPr>
          <w:spacing w:val="-3"/>
        </w:rPr>
        <w:t>All employees are part of mission fulfilment and our culture of student success. ELAD focuses on being learner centered for all employees within the college district. Evidence indicates that “one stop workshops” are not effective in supporting employees in their growth and success within an organization. It is also difficult to measure impact on meeting mission with this limited approach. CEAL has evolved into an organizational change agent. ELAD is at the heart of this evolution.</w:t>
      </w:r>
      <w:r>
        <w:rPr>
          <w:spacing w:val="-3"/>
        </w:rPr>
        <w:t xml:space="preserve">  This necessitates an update of the associated indicators.  The “professional development plans” will be linked to the ATD Institutional Capacity Assessment Tool (ICAT) so that growth of capacities at the individual, department, and district level can be tracked and the data leveraged for laser focused improvement. We also plan to use Kirkpatrick’s sequential evaluation model to learn more about the professional development process, and document both learning and behavioral outcomes.  Finally, for the “employee feedback” indicator, we will establish a common definition to better align survey responses with mission, and begin tracking specific types of organizational learning (e.g., Title III, adjunct faculty, communities of practice, etc.).</w:t>
      </w:r>
    </w:p>
    <w:p w:rsidR="002C1CEE" w:rsidRDefault="002C1CEE" w:rsidP="002C1CEE">
      <w:pPr>
        <w:widowControl w:val="0"/>
        <w:autoSpaceDE w:val="0"/>
        <w:autoSpaceDN w:val="0"/>
        <w:adjustRightInd w:val="0"/>
        <w:rPr>
          <w:color w:val="000000"/>
          <w:spacing w:val="-6"/>
        </w:rPr>
      </w:pPr>
    </w:p>
    <w:p w:rsidR="002C1CEE" w:rsidRPr="00B96724" w:rsidRDefault="002C1CEE" w:rsidP="002C1CEE">
      <w:pPr>
        <w:widowControl w:val="0"/>
        <w:autoSpaceDE w:val="0"/>
        <w:autoSpaceDN w:val="0"/>
        <w:adjustRightInd w:val="0"/>
        <w:spacing w:after="120"/>
        <w:rPr>
          <w:b/>
          <w:sz w:val="26"/>
          <w:szCs w:val="26"/>
        </w:rPr>
      </w:pPr>
      <w:r w:rsidRPr="00B96724">
        <w:rPr>
          <w:b/>
          <w:sz w:val="26"/>
          <w:szCs w:val="26"/>
        </w:rPr>
        <w:t>Potential Questions</w:t>
      </w:r>
      <w:r>
        <w:rPr>
          <w:b/>
          <w:sz w:val="26"/>
          <w:szCs w:val="26"/>
        </w:rPr>
        <w:t xml:space="preserve"> </w:t>
      </w:r>
    </w:p>
    <w:p w:rsidR="002C1CEE" w:rsidRPr="000B6C40" w:rsidRDefault="002C1CEE" w:rsidP="002C1CEE">
      <w:pPr>
        <w:pStyle w:val="ListParagraph"/>
        <w:widowControl w:val="0"/>
        <w:numPr>
          <w:ilvl w:val="0"/>
          <w:numId w:val="11"/>
        </w:numPr>
        <w:autoSpaceDE w:val="0"/>
        <w:autoSpaceDN w:val="0"/>
        <w:adjustRightInd w:val="0"/>
        <w:spacing w:after="0" w:line="240" w:lineRule="auto"/>
        <w:ind w:left="360"/>
        <w:rPr>
          <w:rFonts w:ascii="Times New Roman" w:hAnsi="Times New Roman"/>
          <w:color w:val="000000"/>
          <w:spacing w:val="-6"/>
        </w:rPr>
      </w:pPr>
      <w:r>
        <w:rPr>
          <w:rFonts w:ascii="Times New Roman" w:hAnsi="Times New Roman"/>
          <w:color w:val="000000"/>
          <w:spacing w:val="-6"/>
        </w:rPr>
        <w:t>What role do employees play in helping to set the direction for learning?</w:t>
      </w:r>
    </w:p>
    <w:p w:rsidR="002C1CEE" w:rsidRPr="000B6C40" w:rsidRDefault="002C1CEE" w:rsidP="002C1CEE">
      <w:pPr>
        <w:pStyle w:val="ListParagraph"/>
        <w:widowControl w:val="0"/>
        <w:numPr>
          <w:ilvl w:val="0"/>
          <w:numId w:val="11"/>
        </w:numPr>
        <w:autoSpaceDE w:val="0"/>
        <w:autoSpaceDN w:val="0"/>
        <w:adjustRightInd w:val="0"/>
        <w:spacing w:after="0" w:line="240" w:lineRule="auto"/>
        <w:ind w:left="360"/>
        <w:rPr>
          <w:rFonts w:ascii="Times New Roman" w:hAnsi="Times New Roman"/>
          <w:color w:val="000000"/>
          <w:spacing w:val="-6"/>
        </w:rPr>
      </w:pPr>
      <w:r>
        <w:rPr>
          <w:rFonts w:ascii="Times New Roman" w:hAnsi="Times New Roman"/>
          <w:color w:val="000000"/>
          <w:spacing w:val="-6"/>
        </w:rPr>
        <w:t>What processes need to be implemented or changed in order for further integration and alignment of ELAD with our mission?</w:t>
      </w:r>
    </w:p>
    <w:p w:rsidR="002C1CEE" w:rsidRDefault="002C1CEE" w:rsidP="002C1CEE">
      <w:pPr>
        <w:widowControl w:val="0"/>
        <w:autoSpaceDE w:val="0"/>
        <w:autoSpaceDN w:val="0"/>
        <w:adjustRightInd w:val="0"/>
        <w:rPr>
          <w:color w:val="000000"/>
        </w:rPr>
      </w:pPr>
    </w:p>
    <w:p w:rsidR="002C1CEE" w:rsidRPr="00146EF0" w:rsidRDefault="002C1CEE" w:rsidP="002C1CEE">
      <w:pPr>
        <w:widowControl w:val="0"/>
        <w:autoSpaceDE w:val="0"/>
        <w:autoSpaceDN w:val="0"/>
        <w:adjustRightInd w:val="0"/>
        <w:rPr>
          <w:color w:val="000000"/>
          <w:sz w:val="22"/>
          <w:szCs w:val="22"/>
        </w:rPr>
      </w:pPr>
      <w:r w:rsidRPr="00146EF0">
        <w:rPr>
          <w:color w:val="000000"/>
          <w:sz w:val="22"/>
          <w:szCs w:val="22"/>
        </w:rPr>
        <w:t xml:space="preserve">Prepared by:  </w:t>
      </w:r>
      <w:r>
        <w:rPr>
          <w:color w:val="000000"/>
          <w:sz w:val="22"/>
          <w:szCs w:val="22"/>
        </w:rPr>
        <w:t>Erik Gimness and Greg Brazell</w:t>
      </w:r>
    </w:p>
    <w:p w:rsidR="002C1CEE" w:rsidRDefault="002C1CEE">
      <w:pPr>
        <w:rPr>
          <w:rFonts w:ascii="Arial Narrow" w:hAnsi="Arial Narrow" w:cs="Arial"/>
          <w:sz w:val="21"/>
          <w:szCs w:val="21"/>
        </w:rPr>
      </w:pPr>
    </w:p>
    <w:sectPr w:rsidR="002C1CEE">
      <w:endnotePr>
        <w:numFmt w:val="decimal"/>
      </w:endnotePr>
      <w:type w:val="continuous"/>
      <w:pgSz w:w="12240" w:h="15840"/>
      <w:pgMar w:top="432" w:right="1166" w:bottom="43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1B6" w:rsidRDefault="001111B6" w:rsidP="00CB1128">
      <w:r>
        <w:separator/>
      </w:r>
    </w:p>
  </w:endnote>
  <w:endnote w:type="continuationSeparator" w:id="0">
    <w:p w:rsidR="001111B6" w:rsidRDefault="001111B6" w:rsidP="00CB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1B6" w:rsidRDefault="001111B6" w:rsidP="00CB1128">
      <w:r>
        <w:separator/>
      </w:r>
    </w:p>
  </w:footnote>
  <w:footnote w:type="continuationSeparator" w:id="0">
    <w:p w:rsidR="001111B6" w:rsidRDefault="001111B6" w:rsidP="00CB1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22E22"/>
    <w:multiLevelType w:val="hybridMultilevel"/>
    <w:tmpl w:val="798A1040"/>
    <w:lvl w:ilvl="0" w:tplc="1F64B916">
      <w:start w:val="1"/>
      <w:numFmt w:val="upperLetter"/>
      <w:lvlText w:val="%1."/>
      <w:lvlJc w:val="left"/>
      <w:pPr>
        <w:tabs>
          <w:tab w:val="num" w:pos="1440"/>
        </w:tabs>
        <w:ind w:left="1440" w:hanging="720"/>
      </w:pPr>
      <w:rPr>
        <w:rFonts w:hint="default"/>
      </w:rPr>
    </w:lvl>
    <w:lvl w:ilvl="1" w:tplc="8A3C988E">
      <w:start w:val="1"/>
      <w:numFmt w:val="decimal"/>
      <w:lvlText w:val="%2."/>
      <w:lvlJc w:val="left"/>
      <w:pPr>
        <w:tabs>
          <w:tab w:val="num" w:pos="1800"/>
        </w:tabs>
        <w:ind w:left="1800" w:hanging="360"/>
      </w:pPr>
      <w:rPr>
        <w:rFonts w:hint="default"/>
      </w:rPr>
    </w:lvl>
    <w:lvl w:ilvl="2" w:tplc="AF9A293E">
      <w:start w:val="1"/>
      <w:numFmt w:val="lowerLetter"/>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8B55806"/>
    <w:multiLevelType w:val="hybridMultilevel"/>
    <w:tmpl w:val="2C88E366"/>
    <w:lvl w:ilvl="0" w:tplc="FD50890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C20271"/>
    <w:multiLevelType w:val="hybridMultilevel"/>
    <w:tmpl w:val="BFB4E67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nsid w:val="2B727C45"/>
    <w:multiLevelType w:val="hybridMultilevel"/>
    <w:tmpl w:val="13D89898"/>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30863773"/>
    <w:multiLevelType w:val="hybridMultilevel"/>
    <w:tmpl w:val="F4863F56"/>
    <w:lvl w:ilvl="0" w:tplc="04090001">
      <w:start w:val="1"/>
      <w:numFmt w:val="bullet"/>
      <w:lvlText w:val=""/>
      <w:lvlJc w:val="left"/>
      <w:pPr>
        <w:ind w:left="720" w:hanging="360"/>
      </w:pPr>
      <w:rPr>
        <w:rFonts w:ascii="Symbol" w:hAnsi="Symbol" w:hint="default"/>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8EE92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0AAB9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E6836CA">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0A06D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BFEC2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2BEAFF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BDE83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CC8B0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nsid w:val="364D5C10"/>
    <w:multiLevelType w:val="hybridMultilevel"/>
    <w:tmpl w:val="3328EED6"/>
    <w:lvl w:ilvl="0" w:tplc="1F64B916">
      <w:start w:val="1"/>
      <w:numFmt w:val="upperLetter"/>
      <w:lvlText w:val="%1."/>
      <w:lvlJc w:val="left"/>
      <w:pPr>
        <w:tabs>
          <w:tab w:val="num" w:pos="1440"/>
        </w:tabs>
        <w:ind w:left="1440" w:hanging="720"/>
      </w:pPr>
      <w:rPr>
        <w:rFonts w:hint="default"/>
      </w:rPr>
    </w:lvl>
    <w:lvl w:ilvl="1" w:tplc="8A3C988E">
      <w:start w:val="1"/>
      <w:numFmt w:val="decimal"/>
      <w:lvlText w:val="%2."/>
      <w:lvlJc w:val="left"/>
      <w:pPr>
        <w:tabs>
          <w:tab w:val="num" w:pos="1800"/>
        </w:tabs>
        <w:ind w:left="1800" w:hanging="360"/>
      </w:pPr>
      <w:rPr>
        <w:rFonts w:hint="default"/>
      </w:rPr>
    </w:lvl>
    <w:lvl w:ilvl="2" w:tplc="AF9A293E">
      <w:start w:val="1"/>
      <w:numFmt w:val="lowerLetter"/>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2EC0EBD"/>
    <w:multiLevelType w:val="hybridMultilevel"/>
    <w:tmpl w:val="3DBA9854"/>
    <w:lvl w:ilvl="0" w:tplc="0409000F">
      <w:start w:val="1"/>
      <w:numFmt w:val="decimal"/>
      <w:lvlText w:val="%1."/>
      <w:lvlJc w:val="left"/>
      <w:pPr>
        <w:tabs>
          <w:tab w:val="num" w:pos="720"/>
        </w:tabs>
        <w:ind w:left="720" w:hanging="360"/>
      </w:pPr>
      <w:rPr>
        <w:rFonts w:hint="default"/>
      </w:rPr>
    </w:lvl>
    <w:lvl w:ilvl="1" w:tplc="923A58EA" w:tentative="1">
      <w:start w:val="1"/>
      <w:numFmt w:val="bullet"/>
      <w:lvlText w:val="•"/>
      <w:lvlJc w:val="left"/>
      <w:pPr>
        <w:tabs>
          <w:tab w:val="num" w:pos="1440"/>
        </w:tabs>
        <w:ind w:left="1440" w:hanging="360"/>
      </w:pPr>
      <w:rPr>
        <w:rFonts w:ascii="Arial" w:hAnsi="Arial" w:hint="default"/>
      </w:rPr>
    </w:lvl>
    <w:lvl w:ilvl="2" w:tplc="615EADB6" w:tentative="1">
      <w:start w:val="1"/>
      <w:numFmt w:val="bullet"/>
      <w:lvlText w:val="•"/>
      <w:lvlJc w:val="left"/>
      <w:pPr>
        <w:tabs>
          <w:tab w:val="num" w:pos="2160"/>
        </w:tabs>
        <w:ind w:left="2160" w:hanging="360"/>
      </w:pPr>
      <w:rPr>
        <w:rFonts w:ascii="Arial" w:hAnsi="Arial" w:hint="default"/>
      </w:rPr>
    </w:lvl>
    <w:lvl w:ilvl="3" w:tplc="CC5C954E" w:tentative="1">
      <w:start w:val="1"/>
      <w:numFmt w:val="bullet"/>
      <w:lvlText w:val="•"/>
      <w:lvlJc w:val="left"/>
      <w:pPr>
        <w:tabs>
          <w:tab w:val="num" w:pos="2880"/>
        </w:tabs>
        <w:ind w:left="2880" w:hanging="360"/>
      </w:pPr>
      <w:rPr>
        <w:rFonts w:ascii="Arial" w:hAnsi="Arial" w:hint="default"/>
      </w:rPr>
    </w:lvl>
    <w:lvl w:ilvl="4" w:tplc="76448C20" w:tentative="1">
      <w:start w:val="1"/>
      <w:numFmt w:val="bullet"/>
      <w:lvlText w:val="•"/>
      <w:lvlJc w:val="left"/>
      <w:pPr>
        <w:tabs>
          <w:tab w:val="num" w:pos="3600"/>
        </w:tabs>
        <w:ind w:left="3600" w:hanging="360"/>
      </w:pPr>
      <w:rPr>
        <w:rFonts w:ascii="Arial" w:hAnsi="Arial" w:hint="default"/>
      </w:rPr>
    </w:lvl>
    <w:lvl w:ilvl="5" w:tplc="1A3E4082" w:tentative="1">
      <w:start w:val="1"/>
      <w:numFmt w:val="bullet"/>
      <w:lvlText w:val="•"/>
      <w:lvlJc w:val="left"/>
      <w:pPr>
        <w:tabs>
          <w:tab w:val="num" w:pos="4320"/>
        </w:tabs>
        <w:ind w:left="4320" w:hanging="360"/>
      </w:pPr>
      <w:rPr>
        <w:rFonts w:ascii="Arial" w:hAnsi="Arial" w:hint="default"/>
      </w:rPr>
    </w:lvl>
    <w:lvl w:ilvl="6" w:tplc="2EC82A6C" w:tentative="1">
      <w:start w:val="1"/>
      <w:numFmt w:val="bullet"/>
      <w:lvlText w:val="•"/>
      <w:lvlJc w:val="left"/>
      <w:pPr>
        <w:tabs>
          <w:tab w:val="num" w:pos="5040"/>
        </w:tabs>
        <w:ind w:left="5040" w:hanging="360"/>
      </w:pPr>
      <w:rPr>
        <w:rFonts w:ascii="Arial" w:hAnsi="Arial" w:hint="default"/>
      </w:rPr>
    </w:lvl>
    <w:lvl w:ilvl="7" w:tplc="D6A07276" w:tentative="1">
      <w:start w:val="1"/>
      <w:numFmt w:val="bullet"/>
      <w:lvlText w:val="•"/>
      <w:lvlJc w:val="left"/>
      <w:pPr>
        <w:tabs>
          <w:tab w:val="num" w:pos="5760"/>
        </w:tabs>
        <w:ind w:left="5760" w:hanging="360"/>
      </w:pPr>
      <w:rPr>
        <w:rFonts w:ascii="Arial" w:hAnsi="Arial" w:hint="default"/>
      </w:rPr>
    </w:lvl>
    <w:lvl w:ilvl="8" w:tplc="AA24A92E" w:tentative="1">
      <w:start w:val="1"/>
      <w:numFmt w:val="bullet"/>
      <w:lvlText w:val="•"/>
      <w:lvlJc w:val="left"/>
      <w:pPr>
        <w:tabs>
          <w:tab w:val="num" w:pos="6480"/>
        </w:tabs>
        <w:ind w:left="6480" w:hanging="360"/>
      </w:pPr>
      <w:rPr>
        <w:rFonts w:ascii="Arial" w:hAnsi="Arial" w:hint="default"/>
      </w:rPr>
    </w:lvl>
  </w:abstractNum>
  <w:abstractNum w:abstractNumId="7">
    <w:nsid w:val="4FE1398E"/>
    <w:multiLevelType w:val="hybridMultilevel"/>
    <w:tmpl w:val="F40ACB1E"/>
    <w:numStyleLink w:val="ImportedStyle2"/>
  </w:abstractNum>
  <w:abstractNum w:abstractNumId="8">
    <w:nsid w:val="52EF61E2"/>
    <w:multiLevelType w:val="hybridMultilevel"/>
    <w:tmpl w:val="87C87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D146DB"/>
    <w:multiLevelType w:val="hybridMultilevel"/>
    <w:tmpl w:val="F40ACB1E"/>
    <w:styleLink w:val="ImportedStyle2"/>
    <w:lvl w:ilvl="0" w:tplc="C7246C3C">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0D43312">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C0C25E4">
      <w:start w:val="1"/>
      <w:numFmt w:val="lowerRoman"/>
      <w:lvlText w:val="%3."/>
      <w:lvlJc w:val="left"/>
      <w:pPr>
        <w:ind w:left="2160" w:hanging="27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E387504">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2167D1C">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B4A4272">
      <w:start w:val="1"/>
      <w:numFmt w:val="lowerRoman"/>
      <w:lvlText w:val="%6."/>
      <w:lvlJc w:val="left"/>
      <w:pPr>
        <w:ind w:left="4320" w:hanging="27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BF0EBDC">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E6A0A06">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14272BE">
      <w:start w:val="1"/>
      <w:numFmt w:val="lowerRoman"/>
      <w:lvlText w:val="%9."/>
      <w:lvlJc w:val="left"/>
      <w:pPr>
        <w:ind w:left="6480" w:hanging="27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nsid w:val="5C2C5896"/>
    <w:multiLevelType w:val="hybridMultilevel"/>
    <w:tmpl w:val="801C18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14D058C"/>
    <w:multiLevelType w:val="hybridMultilevel"/>
    <w:tmpl w:val="7C682FF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53F3ACC"/>
    <w:multiLevelType w:val="hybridMultilevel"/>
    <w:tmpl w:val="BCC6B26E"/>
    <w:lvl w:ilvl="0" w:tplc="94481180">
      <w:start w:val="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B45EBD"/>
    <w:multiLevelType w:val="singleLevel"/>
    <w:tmpl w:val="7F427E0A"/>
    <w:lvl w:ilvl="0">
      <w:start w:val="2"/>
      <w:numFmt w:val="upperLetter"/>
      <w:lvlText w:val="%1."/>
      <w:legacy w:legacy="1" w:legacySpace="120" w:legacyIndent="360"/>
      <w:lvlJc w:val="left"/>
      <w:pPr>
        <w:ind w:left="1080" w:hanging="360"/>
      </w:pPr>
    </w:lvl>
  </w:abstractNum>
  <w:abstractNum w:abstractNumId="14">
    <w:nsid w:val="7B9311B5"/>
    <w:multiLevelType w:val="hybridMultilevel"/>
    <w:tmpl w:val="F774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5"/>
  </w:num>
  <w:num w:numId="4">
    <w:abstractNumId w:val="12"/>
  </w:num>
  <w:num w:numId="5">
    <w:abstractNumId w:val="9"/>
  </w:num>
  <w:num w:numId="6">
    <w:abstractNumId w:val="7"/>
  </w:num>
  <w:num w:numId="7">
    <w:abstractNumId w:val="7"/>
    <w:lvlOverride w:ilvl="0">
      <w:lvl w:ilvl="0" w:tplc="BC74542C">
        <w:start w:val="1"/>
        <w:numFmt w:val="decimal"/>
        <w:lvlText w:val="%1."/>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8FC8C66">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E069398">
        <w:start w:val="1"/>
        <w:numFmt w:val="lowerRoman"/>
        <w:lvlText w:val="%3."/>
        <w:lvlJc w:val="left"/>
        <w:pPr>
          <w:ind w:left="2136" w:hanging="2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4F090AC">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F4CE7A2">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7F2B968">
        <w:start w:val="1"/>
        <w:numFmt w:val="lowerRoman"/>
        <w:lvlText w:val="%6."/>
        <w:lvlJc w:val="left"/>
        <w:pPr>
          <w:ind w:left="4296" w:hanging="2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2C289E8">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5A28CE0">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70460E0">
        <w:start w:val="1"/>
        <w:numFmt w:val="lowerRoman"/>
        <w:lvlText w:val="%9."/>
        <w:lvlJc w:val="left"/>
        <w:pPr>
          <w:ind w:left="6456" w:hanging="24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0"/>
  </w:num>
  <w:num w:numId="10">
    <w:abstractNumId w:val="8"/>
  </w:num>
  <w:num w:numId="11">
    <w:abstractNumId w:val="10"/>
  </w:num>
  <w:num w:numId="12">
    <w:abstractNumId w:val="2"/>
  </w:num>
  <w:num w:numId="13">
    <w:abstractNumId w:val="1"/>
  </w:num>
  <w:num w:numId="14">
    <w:abstractNumId w:val="14"/>
  </w:num>
  <w:num w:numId="15">
    <w:abstractNumId w:val="6"/>
  </w:num>
  <w:num w:numId="1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CCB"/>
    <w:rsid w:val="000216EB"/>
    <w:rsid w:val="00025ADC"/>
    <w:rsid w:val="00030251"/>
    <w:rsid w:val="00036707"/>
    <w:rsid w:val="00050929"/>
    <w:rsid w:val="000539B8"/>
    <w:rsid w:val="00054A8E"/>
    <w:rsid w:val="000617FF"/>
    <w:rsid w:val="000A0C1D"/>
    <w:rsid w:val="000A785F"/>
    <w:rsid w:val="000B5799"/>
    <w:rsid w:val="000B7B7D"/>
    <w:rsid w:val="000C725A"/>
    <w:rsid w:val="000E1AEB"/>
    <w:rsid w:val="000E1E40"/>
    <w:rsid w:val="000E32CD"/>
    <w:rsid w:val="001111B6"/>
    <w:rsid w:val="00122B14"/>
    <w:rsid w:val="001233AF"/>
    <w:rsid w:val="001236CE"/>
    <w:rsid w:val="00125A91"/>
    <w:rsid w:val="00141425"/>
    <w:rsid w:val="00163C00"/>
    <w:rsid w:val="00177455"/>
    <w:rsid w:val="00180D29"/>
    <w:rsid w:val="001975D4"/>
    <w:rsid w:val="001A26AD"/>
    <w:rsid w:val="001B2715"/>
    <w:rsid w:val="001C0D0D"/>
    <w:rsid w:val="001D54AD"/>
    <w:rsid w:val="00205B8D"/>
    <w:rsid w:val="00206FAF"/>
    <w:rsid w:val="00235408"/>
    <w:rsid w:val="002426F6"/>
    <w:rsid w:val="002512D5"/>
    <w:rsid w:val="0026685B"/>
    <w:rsid w:val="002731A9"/>
    <w:rsid w:val="002845E2"/>
    <w:rsid w:val="002876E3"/>
    <w:rsid w:val="002A518C"/>
    <w:rsid w:val="002C1CEE"/>
    <w:rsid w:val="002C7C5E"/>
    <w:rsid w:val="002E3C7C"/>
    <w:rsid w:val="002E4B16"/>
    <w:rsid w:val="002F5F44"/>
    <w:rsid w:val="00302A89"/>
    <w:rsid w:val="003116E3"/>
    <w:rsid w:val="0032111C"/>
    <w:rsid w:val="00326109"/>
    <w:rsid w:val="0034344A"/>
    <w:rsid w:val="00343709"/>
    <w:rsid w:val="0035212E"/>
    <w:rsid w:val="00354AD3"/>
    <w:rsid w:val="003633E0"/>
    <w:rsid w:val="00364A20"/>
    <w:rsid w:val="00373255"/>
    <w:rsid w:val="003816AE"/>
    <w:rsid w:val="00385DA5"/>
    <w:rsid w:val="003E0316"/>
    <w:rsid w:val="004141F3"/>
    <w:rsid w:val="00417F28"/>
    <w:rsid w:val="0042702D"/>
    <w:rsid w:val="004343B9"/>
    <w:rsid w:val="00445932"/>
    <w:rsid w:val="0047335C"/>
    <w:rsid w:val="00480CCB"/>
    <w:rsid w:val="004A2B8B"/>
    <w:rsid w:val="004A31F6"/>
    <w:rsid w:val="004C129D"/>
    <w:rsid w:val="004C15D9"/>
    <w:rsid w:val="004C72D4"/>
    <w:rsid w:val="004D309D"/>
    <w:rsid w:val="004E7DD1"/>
    <w:rsid w:val="004F2FE6"/>
    <w:rsid w:val="004F38EC"/>
    <w:rsid w:val="00505378"/>
    <w:rsid w:val="00530290"/>
    <w:rsid w:val="00557A47"/>
    <w:rsid w:val="00571DF1"/>
    <w:rsid w:val="005948D1"/>
    <w:rsid w:val="005B70CF"/>
    <w:rsid w:val="005C47B8"/>
    <w:rsid w:val="005D14BC"/>
    <w:rsid w:val="005D4DD9"/>
    <w:rsid w:val="005E421B"/>
    <w:rsid w:val="005F5161"/>
    <w:rsid w:val="005F573F"/>
    <w:rsid w:val="005F6110"/>
    <w:rsid w:val="006003B5"/>
    <w:rsid w:val="0061043C"/>
    <w:rsid w:val="00625053"/>
    <w:rsid w:val="0062658C"/>
    <w:rsid w:val="006330BB"/>
    <w:rsid w:val="00655DC6"/>
    <w:rsid w:val="00657E84"/>
    <w:rsid w:val="00673FBC"/>
    <w:rsid w:val="00687020"/>
    <w:rsid w:val="0068745C"/>
    <w:rsid w:val="00687778"/>
    <w:rsid w:val="006A345B"/>
    <w:rsid w:val="006A7B02"/>
    <w:rsid w:val="006B5CBE"/>
    <w:rsid w:val="006C27FF"/>
    <w:rsid w:val="006E5A37"/>
    <w:rsid w:val="006E5F86"/>
    <w:rsid w:val="006F117C"/>
    <w:rsid w:val="007053AD"/>
    <w:rsid w:val="00710D3D"/>
    <w:rsid w:val="00720AA4"/>
    <w:rsid w:val="00733D3B"/>
    <w:rsid w:val="00763D90"/>
    <w:rsid w:val="0076414B"/>
    <w:rsid w:val="00764DE4"/>
    <w:rsid w:val="007810F5"/>
    <w:rsid w:val="00784C5C"/>
    <w:rsid w:val="007A0146"/>
    <w:rsid w:val="007A35B3"/>
    <w:rsid w:val="007B196A"/>
    <w:rsid w:val="007B3158"/>
    <w:rsid w:val="007C1A8A"/>
    <w:rsid w:val="007F66B3"/>
    <w:rsid w:val="007F7B9F"/>
    <w:rsid w:val="00800EDF"/>
    <w:rsid w:val="00802B5F"/>
    <w:rsid w:val="008030E2"/>
    <w:rsid w:val="00803F76"/>
    <w:rsid w:val="00806EFC"/>
    <w:rsid w:val="00813F22"/>
    <w:rsid w:val="008467F5"/>
    <w:rsid w:val="008C622D"/>
    <w:rsid w:val="008D257E"/>
    <w:rsid w:val="00906956"/>
    <w:rsid w:val="0091365D"/>
    <w:rsid w:val="00917E87"/>
    <w:rsid w:val="00932A0D"/>
    <w:rsid w:val="00943592"/>
    <w:rsid w:val="009642E8"/>
    <w:rsid w:val="00971B2D"/>
    <w:rsid w:val="009A75FD"/>
    <w:rsid w:val="009B7A11"/>
    <w:rsid w:val="00A43F40"/>
    <w:rsid w:val="00A45547"/>
    <w:rsid w:val="00A65606"/>
    <w:rsid w:val="00A67964"/>
    <w:rsid w:val="00A763A0"/>
    <w:rsid w:val="00A8033F"/>
    <w:rsid w:val="00A951AC"/>
    <w:rsid w:val="00A97616"/>
    <w:rsid w:val="00AB137E"/>
    <w:rsid w:val="00AB3D20"/>
    <w:rsid w:val="00AC0CC6"/>
    <w:rsid w:val="00AC4678"/>
    <w:rsid w:val="00AD7D0B"/>
    <w:rsid w:val="00AE2BA4"/>
    <w:rsid w:val="00AE7A26"/>
    <w:rsid w:val="00AF2F5C"/>
    <w:rsid w:val="00AF340D"/>
    <w:rsid w:val="00AF6D6D"/>
    <w:rsid w:val="00B0524D"/>
    <w:rsid w:val="00B24528"/>
    <w:rsid w:val="00B50B90"/>
    <w:rsid w:val="00B64ACD"/>
    <w:rsid w:val="00B67CFB"/>
    <w:rsid w:val="00B80CD3"/>
    <w:rsid w:val="00B81F2D"/>
    <w:rsid w:val="00B82FF5"/>
    <w:rsid w:val="00B91FB5"/>
    <w:rsid w:val="00BB5C30"/>
    <w:rsid w:val="00BC0F24"/>
    <w:rsid w:val="00BD7707"/>
    <w:rsid w:val="00BF2FFD"/>
    <w:rsid w:val="00C01BBF"/>
    <w:rsid w:val="00C104BC"/>
    <w:rsid w:val="00C37FA7"/>
    <w:rsid w:val="00C42102"/>
    <w:rsid w:val="00C44534"/>
    <w:rsid w:val="00C706E3"/>
    <w:rsid w:val="00C7106B"/>
    <w:rsid w:val="00C92BA9"/>
    <w:rsid w:val="00C97A86"/>
    <w:rsid w:val="00CB1128"/>
    <w:rsid w:val="00CB122C"/>
    <w:rsid w:val="00CD2F88"/>
    <w:rsid w:val="00CD49C5"/>
    <w:rsid w:val="00CE1260"/>
    <w:rsid w:val="00CE1B9F"/>
    <w:rsid w:val="00CE328F"/>
    <w:rsid w:val="00D23E8C"/>
    <w:rsid w:val="00D338DC"/>
    <w:rsid w:val="00D430A9"/>
    <w:rsid w:val="00D53E25"/>
    <w:rsid w:val="00D613BA"/>
    <w:rsid w:val="00D761A8"/>
    <w:rsid w:val="00D77382"/>
    <w:rsid w:val="00D84776"/>
    <w:rsid w:val="00DA6169"/>
    <w:rsid w:val="00DD29D7"/>
    <w:rsid w:val="00DE3430"/>
    <w:rsid w:val="00DF2277"/>
    <w:rsid w:val="00E03EC4"/>
    <w:rsid w:val="00E16325"/>
    <w:rsid w:val="00E27538"/>
    <w:rsid w:val="00E27CB5"/>
    <w:rsid w:val="00E3062D"/>
    <w:rsid w:val="00E32956"/>
    <w:rsid w:val="00E5342D"/>
    <w:rsid w:val="00E624D8"/>
    <w:rsid w:val="00E74017"/>
    <w:rsid w:val="00E92F12"/>
    <w:rsid w:val="00EB7211"/>
    <w:rsid w:val="00ED1E94"/>
    <w:rsid w:val="00F137F2"/>
    <w:rsid w:val="00F223F1"/>
    <w:rsid w:val="00F2476B"/>
    <w:rsid w:val="00F75508"/>
    <w:rsid w:val="00F874D6"/>
    <w:rsid w:val="00FA6344"/>
    <w:rsid w:val="00FB56EA"/>
    <w:rsid w:val="00FE7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Book Antiqua" w:hAnsi="Book Antiqua"/>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uiPriority w:val="99"/>
    <w:unhideWhenUsed/>
    <w:rsid w:val="00CB1128"/>
    <w:rPr>
      <w:rFonts w:ascii="Cambria" w:eastAsia="MS Mincho" w:hAnsi="Cambria"/>
    </w:rPr>
  </w:style>
  <w:style w:type="character" w:customStyle="1" w:styleId="FootnoteTextChar">
    <w:name w:val="Footnote Text Char"/>
    <w:link w:val="FootnoteText"/>
    <w:uiPriority w:val="99"/>
    <w:rsid w:val="00CB1128"/>
    <w:rPr>
      <w:rFonts w:ascii="Cambria" w:eastAsia="MS Mincho" w:hAnsi="Cambria"/>
    </w:rPr>
  </w:style>
  <w:style w:type="character" w:styleId="FootnoteReference">
    <w:name w:val="footnote reference"/>
    <w:uiPriority w:val="99"/>
    <w:unhideWhenUsed/>
    <w:rsid w:val="00CB1128"/>
    <w:rPr>
      <w:vertAlign w:val="superscript"/>
    </w:rPr>
  </w:style>
  <w:style w:type="paragraph" w:customStyle="1" w:styleId="Body">
    <w:name w:val="Body"/>
    <w:rsid w:val="001236CE"/>
    <w:pPr>
      <w:pBdr>
        <w:top w:val="nil"/>
        <w:left w:val="nil"/>
        <w:bottom w:val="nil"/>
        <w:right w:val="nil"/>
        <w:between w:val="nil"/>
        <w:bar w:val="nil"/>
      </w:pBdr>
    </w:pPr>
    <w:rPr>
      <w:rFonts w:ascii="Cambria" w:eastAsia="Cambria" w:hAnsi="Cambria" w:cs="Cambria"/>
      <w:color w:val="000000"/>
      <w:sz w:val="24"/>
      <w:szCs w:val="24"/>
      <w:u w:color="000000"/>
      <w:bdr w:val="nil"/>
    </w:rPr>
  </w:style>
  <w:style w:type="paragraph" w:styleId="ListParagraph">
    <w:name w:val="List Paragraph"/>
    <w:basedOn w:val="Normal"/>
    <w:uiPriority w:val="34"/>
    <w:qFormat/>
    <w:rsid w:val="001236CE"/>
    <w:pPr>
      <w:spacing w:after="160" w:line="259" w:lineRule="auto"/>
      <w:ind w:left="720"/>
      <w:contextualSpacing/>
    </w:pPr>
    <w:rPr>
      <w:rFonts w:ascii="Calibri" w:eastAsia="Calibri" w:hAnsi="Calibri"/>
      <w:sz w:val="22"/>
      <w:szCs w:val="22"/>
    </w:rPr>
  </w:style>
  <w:style w:type="paragraph" w:styleId="NormalWeb">
    <w:name w:val="Normal (Web)"/>
    <w:rsid w:val="00A951AC"/>
    <w:pPr>
      <w:pBdr>
        <w:top w:val="nil"/>
        <w:left w:val="nil"/>
        <w:bottom w:val="nil"/>
        <w:right w:val="nil"/>
        <w:between w:val="nil"/>
        <w:bar w:val="nil"/>
      </w:pBdr>
    </w:pPr>
    <w:rPr>
      <w:color w:val="000000"/>
      <w:sz w:val="24"/>
      <w:szCs w:val="24"/>
      <w:u w:color="000000"/>
      <w:bdr w:val="nil"/>
    </w:rPr>
  </w:style>
  <w:style w:type="numbering" w:customStyle="1" w:styleId="ImportedStyle2">
    <w:name w:val="Imported Style 2"/>
    <w:rsid w:val="00A951AC"/>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Book Antiqua" w:hAnsi="Book Antiqua"/>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uiPriority w:val="99"/>
    <w:unhideWhenUsed/>
    <w:rsid w:val="00CB1128"/>
    <w:rPr>
      <w:rFonts w:ascii="Cambria" w:eastAsia="MS Mincho" w:hAnsi="Cambria"/>
    </w:rPr>
  </w:style>
  <w:style w:type="character" w:customStyle="1" w:styleId="FootnoteTextChar">
    <w:name w:val="Footnote Text Char"/>
    <w:link w:val="FootnoteText"/>
    <w:uiPriority w:val="99"/>
    <w:rsid w:val="00CB1128"/>
    <w:rPr>
      <w:rFonts w:ascii="Cambria" w:eastAsia="MS Mincho" w:hAnsi="Cambria"/>
    </w:rPr>
  </w:style>
  <w:style w:type="character" w:styleId="FootnoteReference">
    <w:name w:val="footnote reference"/>
    <w:uiPriority w:val="99"/>
    <w:unhideWhenUsed/>
    <w:rsid w:val="00CB1128"/>
    <w:rPr>
      <w:vertAlign w:val="superscript"/>
    </w:rPr>
  </w:style>
  <w:style w:type="paragraph" w:customStyle="1" w:styleId="Body">
    <w:name w:val="Body"/>
    <w:rsid w:val="001236CE"/>
    <w:pPr>
      <w:pBdr>
        <w:top w:val="nil"/>
        <w:left w:val="nil"/>
        <w:bottom w:val="nil"/>
        <w:right w:val="nil"/>
        <w:between w:val="nil"/>
        <w:bar w:val="nil"/>
      </w:pBdr>
    </w:pPr>
    <w:rPr>
      <w:rFonts w:ascii="Cambria" w:eastAsia="Cambria" w:hAnsi="Cambria" w:cs="Cambria"/>
      <w:color w:val="000000"/>
      <w:sz w:val="24"/>
      <w:szCs w:val="24"/>
      <w:u w:color="000000"/>
      <w:bdr w:val="nil"/>
    </w:rPr>
  </w:style>
  <w:style w:type="paragraph" w:styleId="ListParagraph">
    <w:name w:val="List Paragraph"/>
    <w:basedOn w:val="Normal"/>
    <w:uiPriority w:val="34"/>
    <w:qFormat/>
    <w:rsid w:val="001236CE"/>
    <w:pPr>
      <w:spacing w:after="160" w:line="259" w:lineRule="auto"/>
      <w:ind w:left="720"/>
      <w:contextualSpacing/>
    </w:pPr>
    <w:rPr>
      <w:rFonts w:ascii="Calibri" w:eastAsia="Calibri" w:hAnsi="Calibri"/>
      <w:sz w:val="22"/>
      <w:szCs w:val="22"/>
    </w:rPr>
  </w:style>
  <w:style w:type="paragraph" w:styleId="NormalWeb">
    <w:name w:val="Normal (Web)"/>
    <w:rsid w:val="00A951AC"/>
    <w:pPr>
      <w:pBdr>
        <w:top w:val="nil"/>
        <w:left w:val="nil"/>
        <w:bottom w:val="nil"/>
        <w:right w:val="nil"/>
        <w:between w:val="nil"/>
        <w:bar w:val="nil"/>
      </w:pBdr>
    </w:pPr>
    <w:rPr>
      <w:color w:val="000000"/>
      <w:sz w:val="24"/>
      <w:szCs w:val="24"/>
      <w:u w:color="000000"/>
      <w:bdr w:val="nil"/>
    </w:rPr>
  </w:style>
  <w:style w:type="numbering" w:customStyle="1" w:styleId="ImportedStyle2">
    <w:name w:val="Imported Style 2"/>
    <w:rsid w:val="00A951AC"/>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REGULAR MEETING OF THE BOARD OF TRUSTEES</vt:lpstr>
    </vt:vector>
  </TitlesOfParts>
  <Company>Pierce College</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OF THE BOARD OF TRUSTEES</dc:title>
  <dc:creator>Pierce College</dc:creator>
  <cp:lastModifiedBy>Marie Harris</cp:lastModifiedBy>
  <cp:revision>2</cp:revision>
  <cp:lastPrinted>2017-11-03T00:53:00Z</cp:lastPrinted>
  <dcterms:created xsi:type="dcterms:W3CDTF">2018-02-02T07:29:00Z</dcterms:created>
  <dcterms:modified xsi:type="dcterms:W3CDTF">2018-02-02T07:29:00Z</dcterms:modified>
</cp:coreProperties>
</file>