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0439F0">
      <w:pPr>
        <w:pStyle w:val="Title"/>
        <w:rPr>
          <w:rFonts w:asciiTheme="majorHAnsi" w:hAnsiTheme="majorHAnsi"/>
          <w:color w:val="C00000"/>
        </w:rPr>
      </w:pPr>
      <w:bookmarkStart w:id="1" w:name="MinuteDiscussion11"/>
      <w:bookmarkEnd w:id="0"/>
      <w:bookmarkEnd w:id="1"/>
      <w:r w:rsidRPr="00417E35">
        <w:rPr>
          <w:rFonts w:asciiTheme="majorHAnsi" w:hAnsiTheme="majorHAnsi"/>
          <w:b w:val="0"/>
          <w:color w:val="C00000"/>
        </w:rPr>
        <w:t>Student Government Meeting</w:t>
      </w:r>
    </w:p>
    <w:tbl>
      <w:tblPr>
        <w:tblW w:w="1979" w:type="dxa"/>
        <w:tblLayout w:type="fixed"/>
        <w:tblCellMar>
          <w:left w:w="10" w:type="dxa"/>
          <w:right w:w="10" w:type="dxa"/>
        </w:tblCellMar>
        <w:tblLook w:val="0000" w:firstRow="0" w:lastRow="0" w:firstColumn="0" w:lastColumn="0" w:noHBand="0" w:noVBand="0"/>
      </w:tblPr>
      <w:tblGrid>
        <w:gridCol w:w="1979"/>
      </w:tblGrid>
      <w:tr w:rsidR="00107736" w:rsidRPr="00417E35" w:rsidTr="00107736">
        <w:trPr>
          <w:cantSplit/>
        </w:trPr>
        <w:tc>
          <w:tcPr>
            <w:tcW w:w="1979" w:type="dxa"/>
            <w:shd w:val="clear" w:color="auto" w:fill="FFFFFF"/>
            <w:tcMar>
              <w:top w:w="14" w:type="dxa"/>
              <w:left w:w="0" w:type="dxa"/>
              <w:bottom w:w="14" w:type="dxa"/>
              <w:right w:w="0" w:type="dxa"/>
            </w:tcMar>
            <w:vAlign w:val="center"/>
          </w:tcPr>
          <w:p w:rsidR="00107736" w:rsidRPr="00417E35" w:rsidRDefault="00107736">
            <w:pPr>
              <w:pStyle w:val="Heading1"/>
              <w:rPr>
                <w:rFonts w:asciiTheme="majorHAnsi" w:hAnsiTheme="majorHAnsi"/>
              </w:rPr>
            </w:pPr>
            <w:r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Pr="00417E35">
        <w:rPr>
          <w:rFonts w:asciiTheme="majorHAnsi" w:hAnsiTheme="majorHAnsi"/>
        </w:rPr>
        <w:t>september 27</w:t>
      </w:r>
      <w:r w:rsidRPr="00417E35">
        <w:rPr>
          <w:rFonts w:asciiTheme="majorHAnsi" w:hAnsiTheme="majorHAnsi"/>
          <w:vertAlign w:val="superscript"/>
        </w:rPr>
        <w:t xml:space="preserve">, </w:t>
      </w:r>
      <w:r w:rsidRPr="00417E35">
        <w:rPr>
          <w:rFonts w:asciiTheme="majorHAnsi" w:hAnsiTheme="majorHAnsi"/>
        </w:rPr>
        <w:t>2018</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Pr="00417E35">
        <w:rPr>
          <w:rFonts w:asciiTheme="majorHAnsi" w:hAnsiTheme="majorHAnsi"/>
        </w:rPr>
        <w:t>1:00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President: </w:t>
            </w:r>
            <w:r w:rsidR="00107736" w:rsidRPr="00417E35">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Student Government 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President: </w:t>
            </w:r>
            <w:r w:rsidR="00107736" w:rsidRPr="00417E35">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FC689F" w:rsidP="004767FC">
            <w:pPr>
              <w:pStyle w:val="Standard"/>
              <w:spacing w:line="360" w:lineRule="auto"/>
              <w:ind w:left="0"/>
              <w:rPr>
                <w:rFonts w:asciiTheme="majorHAnsi" w:hAnsiTheme="majorHAnsi"/>
                <w:szCs w:val="16"/>
              </w:rPr>
            </w:pPr>
            <w:r w:rsidRPr="00417E35">
              <w:rPr>
                <w:rFonts w:asciiTheme="majorHAnsi" w:hAnsiTheme="majorHAnsi"/>
                <w:szCs w:val="16"/>
              </w:rPr>
              <w:t xml:space="preserve">President </w:t>
            </w:r>
            <w:r w:rsidR="00107736" w:rsidRPr="00417E35">
              <w:rPr>
                <w:rFonts w:asciiTheme="majorHAnsi" w:hAnsiTheme="majorHAnsi"/>
                <w:szCs w:val="16"/>
              </w:rPr>
              <w:t xml:space="preserve">Raymond Power, </w:t>
            </w:r>
            <w:r w:rsidRPr="00417E35">
              <w:rPr>
                <w:rFonts w:asciiTheme="majorHAnsi" w:hAnsiTheme="majorHAnsi"/>
                <w:szCs w:val="16"/>
              </w:rPr>
              <w:t xml:space="preserve">Vice-President </w:t>
            </w:r>
            <w:r w:rsidR="00107736" w:rsidRPr="00417E35">
              <w:rPr>
                <w:rFonts w:asciiTheme="majorHAnsi" w:hAnsiTheme="majorHAnsi"/>
                <w:szCs w:val="16"/>
              </w:rPr>
              <w:t xml:space="preserve">Caleb Bromley, </w:t>
            </w:r>
            <w:r w:rsidRPr="00417E35">
              <w:rPr>
                <w:rFonts w:asciiTheme="majorHAnsi" w:hAnsiTheme="majorHAnsi"/>
                <w:szCs w:val="16"/>
              </w:rPr>
              <w:t xml:space="preserve">Administrative Senator </w:t>
            </w:r>
            <w:r w:rsidR="00107736" w:rsidRPr="00417E35">
              <w:rPr>
                <w:rFonts w:asciiTheme="majorHAnsi" w:hAnsiTheme="majorHAnsi"/>
                <w:szCs w:val="16"/>
              </w:rPr>
              <w:t xml:space="preserve">Connor Fredericks, </w:t>
            </w:r>
            <w:r w:rsidRPr="00417E35">
              <w:rPr>
                <w:rFonts w:asciiTheme="majorHAnsi" w:hAnsiTheme="majorHAnsi"/>
                <w:szCs w:val="16"/>
              </w:rPr>
              <w:t xml:space="preserve">Clubs and Organization Senator </w:t>
            </w:r>
            <w:r w:rsidR="00107736" w:rsidRPr="00417E35">
              <w:rPr>
                <w:rFonts w:asciiTheme="majorHAnsi" w:hAnsiTheme="majorHAnsi"/>
                <w:szCs w:val="16"/>
              </w:rPr>
              <w:t xml:space="preserve">Halle Walker, </w:t>
            </w:r>
            <w:r w:rsidRPr="00417E35">
              <w:rPr>
                <w:rFonts w:asciiTheme="majorHAnsi" w:hAnsiTheme="majorHAnsi"/>
                <w:szCs w:val="16"/>
              </w:rPr>
              <w:t xml:space="preserve">Legislative Senator </w:t>
            </w:r>
            <w:r w:rsidR="00107736" w:rsidRPr="00417E35">
              <w:rPr>
                <w:rFonts w:asciiTheme="majorHAnsi" w:hAnsiTheme="majorHAnsi"/>
                <w:szCs w:val="16"/>
              </w:rPr>
              <w:t>Derrick Brigge, Charles Cho</w:t>
            </w:r>
            <w:r w:rsidR="004767FC" w:rsidRPr="00417E35">
              <w:rPr>
                <w:rFonts w:asciiTheme="majorHAnsi" w:hAnsiTheme="majorHAnsi"/>
                <w:szCs w:val="16"/>
              </w:rPr>
              <w:t>,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238" w:type="dxa"/>
        <w:tblLayout w:type="fixed"/>
        <w:tblCellMar>
          <w:left w:w="10" w:type="dxa"/>
          <w:right w:w="10" w:type="dxa"/>
        </w:tblCellMar>
        <w:tblLook w:val="0000" w:firstRow="0" w:lastRow="0" w:firstColumn="0" w:lastColumn="0" w:noHBand="0" w:noVBand="0"/>
      </w:tblPr>
      <w:tblGrid>
        <w:gridCol w:w="2970"/>
        <w:gridCol w:w="3592"/>
        <w:gridCol w:w="3338"/>
        <w:gridCol w:w="3338"/>
      </w:tblGrid>
      <w:tr w:rsidR="004767FC" w:rsidRPr="00417E35" w:rsidTr="00CC6594">
        <w:tc>
          <w:tcPr>
            <w:tcW w:w="2970" w:type="dxa"/>
            <w:shd w:val="clear" w:color="auto" w:fill="FFFFFF"/>
            <w:tcMar>
              <w:top w:w="14" w:type="dxa"/>
              <w:left w:w="0" w:type="dxa"/>
              <w:bottom w:w="14" w:type="dxa"/>
              <w:right w:w="0" w:type="dxa"/>
            </w:tcMar>
            <w:vAlign w:val="center"/>
          </w:tcPr>
          <w:p w:rsidR="004767FC" w:rsidRPr="00417E35" w:rsidRDefault="00B61CE7" w:rsidP="008763B7">
            <w:pPr>
              <w:pStyle w:val="Heading4"/>
              <w:numPr>
                <w:ilvl w:val="0"/>
                <w:numId w:val="12"/>
              </w:numPr>
              <w:rPr>
                <w:rFonts w:asciiTheme="majorHAnsi" w:hAnsiTheme="majorHAnsi"/>
                <w:b/>
                <w:szCs w:val="16"/>
              </w:rPr>
            </w:pPr>
            <w:r w:rsidRPr="00417E35">
              <w:rPr>
                <w:rFonts w:asciiTheme="majorHAnsi" w:hAnsiTheme="majorHAnsi"/>
                <w:b/>
                <w:szCs w:val="16"/>
              </w:rPr>
              <w:t xml:space="preserve">Pledge of </w:t>
            </w:r>
            <w:r w:rsidR="00551678" w:rsidRPr="00417E35">
              <w:rPr>
                <w:rFonts w:asciiTheme="majorHAnsi" w:hAnsiTheme="majorHAnsi"/>
                <w:b/>
                <w:szCs w:val="16"/>
              </w:rPr>
              <w:t xml:space="preserve">allegiance </w:t>
            </w:r>
          </w:p>
        </w:tc>
        <w:tc>
          <w:tcPr>
            <w:tcW w:w="3592"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8" w:type="dxa"/>
            <w:shd w:val="clear" w:color="auto" w:fill="FFFFFF"/>
          </w:tcPr>
          <w:p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4767FC" w:rsidRPr="00417E35">
              <w:rPr>
                <w:rFonts w:asciiTheme="majorHAnsi" w:hAnsiTheme="majorHAnsi"/>
                <w:szCs w:val="16"/>
              </w:rPr>
              <w:sym w:font="Wingdings" w:char="F0FC"/>
            </w:r>
            <w:r w:rsidR="004767FC" w:rsidRPr="00417E35">
              <w:rPr>
                <w:rFonts w:asciiTheme="majorHAnsi" w:hAnsiTheme="majorHAnsi"/>
                <w:szCs w:val="16"/>
              </w:rPr>
              <w:t xml:space="preserve"> | </w:t>
            </w:r>
            <w:r w:rsidR="00551678" w:rsidRPr="00417E35">
              <w:rPr>
                <w:rFonts w:asciiTheme="majorHAnsi" w:hAnsiTheme="majorHAnsi"/>
                <w:szCs w:val="16"/>
              </w:rPr>
              <w:t xml:space="preserve">Raymond Power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33112D" w:rsidRPr="00417E35">
              <w:rPr>
                <w:rFonts w:asciiTheme="majorHAnsi" w:hAnsiTheme="majorHAnsi"/>
                <w:szCs w:val="16"/>
              </w:rPr>
              <w:t xml:space="preserve"> six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8763B7" w:rsidRPr="00417E35" w:rsidTr="00CD4183">
        <w:tc>
          <w:tcPr>
            <w:tcW w:w="3330" w:type="dxa"/>
            <w:shd w:val="clear" w:color="auto" w:fill="FFFFFF"/>
            <w:vAlign w:val="center"/>
          </w:tcPr>
          <w:p w:rsidR="008763B7" w:rsidRPr="00417E35"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8763B7" w:rsidRPr="00417E35" w:rsidRDefault="00CD4183" w:rsidP="008763B7">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5D652B">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33112D">
            <w:pPr>
              <w:spacing w:line="276" w:lineRule="auto"/>
              <w:jc w:val="center"/>
              <w:rPr>
                <w:rFonts w:asciiTheme="majorHAnsi" w:hAnsiTheme="majorHAnsi"/>
                <w:sz w:val="16"/>
                <w:szCs w:val="16"/>
              </w:rPr>
            </w:pPr>
            <w:r w:rsidRPr="00417E35">
              <w:rPr>
                <w:rFonts w:asciiTheme="majorHAnsi" w:hAnsiTheme="majorHAnsi"/>
                <w:sz w:val="16"/>
                <w:szCs w:val="16"/>
              </w:rPr>
              <w:t>*</w:t>
            </w:r>
            <w:r w:rsidR="0033112D" w:rsidRPr="00417E35">
              <w:rPr>
                <w:rFonts w:asciiTheme="majorHAnsi" w:hAnsiTheme="majorHAnsi"/>
                <w:sz w:val="16"/>
                <w:szCs w:val="16"/>
              </w:rPr>
              <w:t xml:space="preserve">The agenda unanimously was approved as distributed </w:t>
            </w:r>
            <w:r w:rsidRPr="00417E35">
              <w:rPr>
                <w:rFonts w:asciiTheme="majorHAnsi" w:hAnsiTheme="majorHAnsi"/>
                <w:sz w:val="16"/>
                <w:szCs w:val="16"/>
              </w:rPr>
              <w:t>*</w:t>
            </w:r>
          </w:p>
        </w:tc>
        <w:tc>
          <w:tcPr>
            <w:tcW w:w="40" w:type="dxa"/>
            <w:shd w:val="clear" w:color="auto" w:fill="auto"/>
            <w:tcMar>
              <w:top w:w="0" w:type="dxa"/>
              <w:left w:w="10" w:type="dxa"/>
              <w:bottom w:w="0" w:type="dxa"/>
              <w:right w:w="10" w:type="dxa"/>
            </w:tcMar>
          </w:tcPr>
          <w:p w:rsidR="00AA54C7" w:rsidRPr="00417E35" w:rsidRDefault="00CD4183">
            <w:pPr>
              <w:pStyle w:val="Standard"/>
              <w:rPr>
                <w:rFonts w:asciiTheme="majorHAnsi" w:hAnsiTheme="majorHAnsi"/>
                <w:szCs w:val="16"/>
              </w:rPr>
            </w:pPr>
            <w:r w:rsidRPr="00417E35">
              <w:rPr>
                <w:rFonts w:asciiTheme="majorHAnsi" w:hAnsiTheme="majorHAnsi"/>
                <w:szCs w:val="16"/>
              </w:rPr>
              <w:t>N</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330"/>
        <w:gridCol w:w="3232"/>
        <w:gridCol w:w="3383"/>
      </w:tblGrid>
      <w:tr w:rsidR="005D652B" w:rsidRPr="00417E35" w:rsidTr="005D652B">
        <w:tc>
          <w:tcPr>
            <w:tcW w:w="3330" w:type="dxa"/>
            <w:shd w:val="clear" w:color="auto" w:fill="FFFFFF"/>
            <w:tcMar>
              <w:top w:w="14" w:type="dxa"/>
              <w:left w:w="0" w:type="dxa"/>
              <w:bottom w:w="14" w:type="dxa"/>
              <w:right w:w="0" w:type="dxa"/>
            </w:tcMar>
            <w:vAlign w:val="center"/>
          </w:tcPr>
          <w:p w:rsidR="005D652B" w:rsidRPr="00417E35"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5D652B" w:rsidRPr="00417E35" w:rsidRDefault="005D652B" w:rsidP="005D652B">
            <w:pPr>
              <w:pStyle w:val="Details"/>
              <w:rPr>
                <w:rFonts w:asciiTheme="majorHAnsi" w:hAnsiTheme="majorHAnsi"/>
                <w:szCs w:val="16"/>
              </w:rPr>
            </w:pPr>
            <w:r w:rsidRPr="00417E35">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C35A9A">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3112D" w:rsidP="005D652B">
            <w:pPr>
              <w:spacing w:line="276" w:lineRule="auto"/>
              <w:jc w:val="center"/>
              <w:rPr>
                <w:rFonts w:asciiTheme="majorHAnsi" w:hAnsiTheme="majorHAnsi"/>
                <w:sz w:val="16"/>
                <w:szCs w:val="16"/>
              </w:rPr>
            </w:pPr>
            <w:r w:rsidRPr="00417E35">
              <w:rPr>
                <w:rFonts w:asciiTheme="majorHAnsi" w:hAnsiTheme="majorHAnsi"/>
                <w:sz w:val="16"/>
                <w:szCs w:val="16"/>
              </w:rPr>
              <w:t>*There were</w:t>
            </w:r>
            <w:r w:rsidR="005D652B" w:rsidRPr="00417E35">
              <w:rPr>
                <w:rFonts w:asciiTheme="majorHAnsi" w:hAnsiTheme="majorHAnsi"/>
                <w:sz w:val="16"/>
                <w:szCs w:val="16"/>
              </w:rPr>
              <w:t xml:space="preserve"> no previous meeting minutes to be approved”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0AF9" w:rsidP="00854749">
            <w:pPr>
              <w:pStyle w:val="Details"/>
              <w:rPr>
                <w:rFonts w:asciiTheme="majorHAnsi" w:hAnsiTheme="majorHAnsi"/>
                <w:szCs w:val="16"/>
              </w:rPr>
            </w:pPr>
            <w:r w:rsidRPr="00417E35">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417E35">
            <w:pPr>
              <w:rPr>
                <w:rFonts w:asciiTheme="majorHAnsi" w:hAnsiTheme="majorHAnsi" w:cs="Arial"/>
                <w:sz w:val="16"/>
                <w:szCs w:val="16"/>
              </w:rPr>
            </w:pPr>
            <w:r>
              <w:rPr>
                <w:rFonts w:asciiTheme="majorHAnsi" w:hAnsiTheme="majorHAnsi" w:cs="Arial"/>
                <w:sz w:val="16"/>
                <w:szCs w:val="16"/>
              </w:rPr>
              <w:t>“</w:t>
            </w:r>
            <w:r w:rsidR="00620AF9" w:rsidRPr="00417E35">
              <w:rPr>
                <w:rFonts w:asciiTheme="majorHAnsi" w:hAnsiTheme="majorHAnsi" w:cs="Arial"/>
                <w:sz w:val="16"/>
                <w:szCs w:val="16"/>
              </w:rPr>
              <w:t>Hello everyone, I’m President Raymond Power of the ASPCFS</w:t>
            </w:r>
          </w:p>
          <w:p w:rsidR="00AA54C7" w:rsidRPr="00417E35" w:rsidRDefault="00620AF9">
            <w:pPr>
              <w:rPr>
                <w:rFonts w:asciiTheme="majorHAnsi" w:hAnsiTheme="majorHAnsi" w:cs="Arial"/>
                <w:sz w:val="16"/>
                <w:szCs w:val="16"/>
              </w:rPr>
            </w:pPr>
            <w:r w:rsidRPr="00417E35">
              <w:rPr>
                <w:rFonts w:asciiTheme="majorHAnsi" w:hAnsiTheme="majorHAnsi" w:cs="Arial"/>
                <w:sz w:val="16"/>
                <w:szCs w:val="16"/>
              </w:rPr>
              <w:t>Over the last few week my team and I have gone through our summer trainings; attending conferences, team building retreats, and leadership intensives so we can learn how to best serve our community and student population. We have begun laying the foundation for our yearly legacy project which will serve to benefit our students. I also presented to the board of trustees on the progress of our trainings and goals for this year.</w:t>
            </w:r>
          </w:p>
          <w:p w:rsidR="00620AF9" w:rsidRPr="00417E35" w:rsidRDefault="00417E35">
            <w:pPr>
              <w:rPr>
                <w:rFonts w:asciiTheme="majorHAnsi" w:hAnsiTheme="majorHAnsi" w:cs="Arial"/>
                <w:sz w:val="16"/>
                <w:szCs w:val="16"/>
              </w:rPr>
            </w:pPr>
            <w:r w:rsidRPr="00417E35">
              <w:rPr>
                <w:rFonts w:asciiTheme="majorHAnsi" w:hAnsiTheme="majorHAnsi" w:cs="Arial"/>
                <w:sz w:val="16"/>
                <w:szCs w:val="16"/>
              </w:rPr>
              <w:t>We will now move onto Vice-President Bromley’s report</w:t>
            </w:r>
            <w:r>
              <w:rPr>
                <w:rFonts w:asciiTheme="majorHAnsi" w:hAnsiTheme="majorHAnsi" w:cs="Arial"/>
                <w:sz w:val="16"/>
                <w:szCs w:val="16"/>
              </w:rPr>
              <w: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rsidTr="00CC6594">
        <w:tc>
          <w:tcPr>
            <w:tcW w:w="2517" w:type="dxa"/>
            <w:shd w:val="clear" w:color="auto" w:fill="FFFFFF"/>
            <w:tcMar>
              <w:top w:w="14" w:type="dxa"/>
              <w:left w:w="0" w:type="dxa"/>
              <w:bottom w:w="14" w:type="dxa"/>
              <w:right w:w="0" w:type="dxa"/>
            </w:tcMar>
            <w:vAlign w:val="center"/>
          </w:tcPr>
          <w:p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pPr>
              <w:rPr>
                <w:rFonts w:asciiTheme="majorHAnsi" w:hAnsiTheme="majorHAnsi" w:cs="Arial"/>
                <w:sz w:val="16"/>
                <w:szCs w:val="16"/>
              </w:rPr>
            </w:pPr>
            <w:r w:rsidRPr="00417E35">
              <w:rPr>
                <w:rFonts w:asciiTheme="majorHAnsi" w:hAnsiTheme="majorHAnsi" w:cs="Arial"/>
                <w:sz w:val="16"/>
                <w:szCs w:val="16"/>
              </w:rPr>
              <w:t xml:space="preserve"> </w:t>
            </w:r>
            <w:r w:rsidR="00417E35" w:rsidRPr="00417E35">
              <w:rPr>
                <w:rFonts w:asciiTheme="majorHAnsi" w:hAnsiTheme="majorHAnsi" w:cs="Arial"/>
                <w:sz w:val="16"/>
                <w:szCs w:val="16"/>
              </w:rPr>
              <w:t>“I have been hard at work to support the students of Pierce College. With the assistance of Pierce College staff and faculty, and members of the Student Life team, I have redesigned the student ID cards to list the community and school resources on the backside. I am currently working with administration on the implementation of this new design. I have also been overseeing the Pierce College Food Pantry, which provides free food items for lunches for students in need. The pantry is stocked with hygiene products as well. I am looking forward to serving the students of Pierce College and ensuring that they are supported during their endeavors.”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417E35">
            <w:pPr>
              <w:spacing w:line="276" w:lineRule="auto"/>
              <w:rPr>
                <w:rFonts w:asciiTheme="majorHAnsi" w:hAnsiTheme="majorHAnsi"/>
                <w:sz w:val="16"/>
                <w:szCs w:val="16"/>
              </w:rPr>
            </w:pPr>
            <w:r>
              <w:rPr>
                <w:rFonts w:asciiTheme="majorHAnsi" w:hAnsiTheme="majorHAnsi"/>
                <w:sz w:val="16"/>
                <w:szCs w:val="16"/>
              </w:rPr>
              <w:t>“</w:t>
            </w:r>
            <w:r w:rsidRPr="00417E35">
              <w:rPr>
                <w:rFonts w:asciiTheme="majorHAnsi" w:hAnsiTheme="majorHAnsi"/>
                <w:sz w:val="16"/>
                <w:szCs w:val="16"/>
              </w:rPr>
              <w:t>I have been actively working to facilitate and plan student government meetings for the Fall Quarter as well as coordinate team and section meetings pertaining to team based projects. I’ve also been actively working to track student government, contingency, and clubs and organization budgets to ensure that there is fair and even utilization of student funds throughout the entirety of the year. In addition I’ve spent my time assisting Clubs and Organization senator Halle Walker in starting the year strong for our diverse set of clubs at Fort Steilacoom.”</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E40B6">
            <w:pPr>
              <w:spacing w:line="276" w:lineRule="auto"/>
              <w:rPr>
                <w:rFonts w:asciiTheme="majorHAnsi" w:hAnsiTheme="majorHAnsi"/>
                <w:sz w:val="16"/>
                <w:szCs w:val="16"/>
              </w:rPr>
            </w:pPr>
            <w:r w:rsidRPr="00BE40B6">
              <w:rPr>
                <w:rFonts w:asciiTheme="majorHAnsi" w:hAnsiTheme="majorHAnsi"/>
                <w:sz w:val="16"/>
                <w:szCs w:val="16"/>
              </w:rPr>
              <w:t>“I have been busy coordinating the upcoming 2018 Constitution Day festivities. Mostly importantly focusing on encouraging an active voter registration drive, as well as a variety of Constitution Day activities to spread information to students about Civic rights and freedoms. I’ve also been in contact with the Clubs and Organizations team, assisting and developing plans regarding various student government responsibilities related to student club operations.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E40B6">
            <w:pPr>
              <w:spacing w:line="276" w:lineRule="auto"/>
              <w:rPr>
                <w:rFonts w:asciiTheme="majorHAnsi" w:hAnsiTheme="majorHAnsi"/>
                <w:sz w:val="16"/>
                <w:szCs w:val="16"/>
              </w:rPr>
            </w:pPr>
            <w:r w:rsidRPr="00BE40B6">
              <w:rPr>
                <w:rFonts w:asciiTheme="majorHAnsi" w:hAnsiTheme="majorHAnsi"/>
                <w:sz w:val="16"/>
                <w:szCs w:val="16"/>
              </w:rPr>
              <w:t>“I’ve been hard at work preparing for the incoming club community and events. I’ve been working hard to facilitate the first Clubs 101 of the school year which occurred earlier today, explaining the fundamentals of starting a Club and how to successfully maintain them. In addition to this I have been gearing up for the main clubs event of the quarter, Clubs Rush. This event will be held on October 3rd and 4th on the fourth floor of the Cascade building. Clubs and organizations will be able to advertise in an exciting and welcoming environment.”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pPr>
              <w:spacing w:line="276" w:lineRule="auto"/>
              <w:rPr>
                <w:rFonts w:asciiTheme="majorHAnsi" w:hAnsiTheme="majorHAnsi"/>
                <w:sz w:val="16"/>
                <w:szCs w:val="16"/>
              </w:rPr>
            </w:pPr>
            <w:r w:rsidRPr="00417E35">
              <w:rPr>
                <w:rFonts w:asciiTheme="majorHAnsi" w:hAnsiTheme="majorHAnsi" w:cs="Arial"/>
                <w:sz w:val="16"/>
                <w:szCs w:val="16"/>
              </w:rPr>
              <w:t xml:space="preserve"> </w:t>
            </w:r>
            <w:r w:rsidR="00C25925" w:rsidRPr="00C25925">
              <w:rPr>
                <w:rFonts w:asciiTheme="majorHAnsi" w:hAnsiTheme="majorHAnsi" w:cs="Arial"/>
                <w:sz w:val="16"/>
                <w:szCs w:val="16"/>
              </w:rPr>
              <w:t>“I’ve been busy has been planning and recruiting for the Multicultural Leadership Institute for the Fall Quarter. I’ve also been partnering and assisting the Engagement Senator to recruit members for the Emerging Leaders Academy to ensure that the meeting has its necessities.”</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C25925" w:rsidP="00737128">
            <w:pPr>
              <w:spacing w:line="276" w:lineRule="auto"/>
              <w:rPr>
                <w:rFonts w:asciiTheme="majorHAnsi" w:hAnsiTheme="majorHAnsi"/>
                <w:sz w:val="16"/>
                <w:szCs w:val="16"/>
              </w:rPr>
            </w:pPr>
            <w:r w:rsidRPr="00417E35">
              <w:rPr>
                <w:rFonts w:asciiTheme="majorHAnsi" w:hAnsiTheme="majorHAnsi" w:cs="Arial"/>
                <w:sz w:val="16"/>
                <w:szCs w:val="16"/>
              </w:rPr>
              <w:t xml:space="preserve"> </w:t>
            </w:r>
            <w:r w:rsidRPr="00C25925">
              <w:rPr>
                <w:rFonts w:asciiTheme="majorHAnsi" w:hAnsiTheme="majorHAnsi" w:cs="Arial"/>
                <w:sz w:val="16"/>
                <w:szCs w:val="16"/>
              </w:rPr>
              <w:t>“Over the past week I have been going over with Cameron, our advisor about setting up and preparing for this Quarters Emerging Leaders Academy. ELA and MLI 101 will be on September 28th at 12-1pm in CAS 526. Here you can find out more information on these programs and the benefits they provide.</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F83D44" w:rsidP="003402C7">
            <w:pPr>
              <w:pStyle w:val="Details"/>
              <w:rPr>
                <w:rFonts w:asciiTheme="majorHAnsi" w:hAnsiTheme="majorHAnsi"/>
                <w:szCs w:val="16"/>
              </w:rPr>
            </w:pPr>
            <w:r>
              <w:rPr>
                <w:rFonts w:asciiTheme="majorHAnsi" w:hAnsiTheme="majorHAnsi"/>
                <w:szCs w:val="16"/>
              </w:rPr>
              <w:t>Eli ellis</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vMerge w:val="restart"/>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F545DE" w:rsidRDefault="00A276B9" w:rsidP="00A276B9">
            <w:pPr>
              <w:rPr>
                <w:rFonts w:asciiTheme="majorHAnsi" w:hAnsiTheme="majorHAnsi" w:cs="Arial"/>
                <w:b/>
                <w:sz w:val="16"/>
                <w:szCs w:val="16"/>
              </w:rPr>
            </w:pPr>
            <w:r>
              <w:rPr>
                <w:rFonts w:asciiTheme="majorHAnsi" w:hAnsiTheme="majorHAnsi" w:cs="Arial"/>
                <w:b/>
                <w:sz w:val="16"/>
                <w:szCs w:val="16"/>
              </w:rPr>
              <w:t>Kim Nucum : Promotions Coordinator</w:t>
            </w:r>
          </w:p>
          <w:p w:rsidR="00A276B9" w:rsidRPr="00A276B9" w:rsidRDefault="00A276B9" w:rsidP="00A276B9">
            <w:pPr>
              <w:rPr>
                <w:rFonts w:asciiTheme="majorHAnsi" w:hAnsiTheme="majorHAnsi" w:cs="Arial"/>
                <w:sz w:val="16"/>
                <w:szCs w:val="16"/>
              </w:rPr>
            </w:pPr>
            <w:r>
              <w:rPr>
                <w:rFonts w:asciiTheme="majorHAnsi" w:hAnsiTheme="majorHAnsi" w:cs="Arial"/>
                <w:sz w:val="16"/>
                <w:szCs w:val="16"/>
              </w:rPr>
              <w:t>“</w:t>
            </w:r>
            <w:r w:rsidRPr="00A276B9">
              <w:rPr>
                <w:rFonts w:asciiTheme="majorHAnsi" w:hAnsiTheme="majorHAnsi" w:cs="Arial"/>
                <w:sz w:val="16"/>
                <w:szCs w:val="16"/>
              </w:rPr>
              <w:t>Kim Nucum, Promotions Coordinator has just finished our Fall Quarter Student Life Events Calendar for Pierce College Fort Steilacoom. You can pick one up in the Student Life Office! She has also been working on the promotions for upcoming events around campus. These include posters and keeping the PCFS social media accounts active.</w:t>
            </w:r>
            <w:r>
              <w:rPr>
                <w:rFonts w:asciiTheme="majorHAnsi" w:hAnsiTheme="majorHAnsi" w:cs="Arial"/>
                <w:sz w:val="16"/>
                <w:szCs w:val="16"/>
              </w:rPr>
              <w:t>”</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A276B9" w:rsidRDefault="00A276B9" w:rsidP="00A276B9">
            <w:pPr>
              <w:spacing w:line="276" w:lineRule="auto"/>
              <w:rPr>
                <w:rFonts w:asciiTheme="majorHAnsi" w:hAnsiTheme="majorHAnsi" w:cs="Arial"/>
                <w:b/>
                <w:sz w:val="16"/>
                <w:szCs w:val="16"/>
              </w:rPr>
            </w:pPr>
            <w:r>
              <w:rPr>
                <w:rFonts w:asciiTheme="majorHAnsi" w:hAnsiTheme="majorHAnsi" w:cs="Arial"/>
                <w:b/>
                <w:sz w:val="16"/>
                <w:szCs w:val="16"/>
              </w:rPr>
              <w:t xml:space="preserve">Yajahira Dominguez </w:t>
            </w:r>
            <w:r w:rsidR="00F83D44">
              <w:rPr>
                <w:rFonts w:asciiTheme="majorHAnsi" w:hAnsiTheme="majorHAnsi" w:cs="Arial"/>
                <w:b/>
                <w:sz w:val="16"/>
                <w:szCs w:val="16"/>
              </w:rPr>
              <w:t>: Entertainment and Recreation Coordinator</w:t>
            </w:r>
          </w:p>
          <w:p w:rsidR="00A276B9" w:rsidRPr="00A276B9" w:rsidRDefault="00A276B9" w:rsidP="00A276B9">
            <w:pPr>
              <w:pStyle w:val="PlainText"/>
              <w:rPr>
                <w:rFonts w:asciiTheme="majorHAnsi" w:hAnsiTheme="majorHAnsi"/>
                <w:sz w:val="16"/>
                <w:szCs w:val="16"/>
              </w:rPr>
            </w:pPr>
            <w:r>
              <w:rPr>
                <w:rFonts w:asciiTheme="majorHAnsi" w:hAnsiTheme="majorHAnsi"/>
                <w:sz w:val="16"/>
                <w:szCs w:val="16"/>
              </w:rPr>
              <w:t>“Yajahira Dominguez , E</w:t>
            </w:r>
            <w:r w:rsidRPr="00A276B9">
              <w:rPr>
                <w:rFonts w:asciiTheme="majorHAnsi" w:hAnsiTheme="majorHAnsi"/>
                <w:sz w:val="16"/>
                <w:szCs w:val="16"/>
              </w:rPr>
              <w:t>ntertainment and Recreation Coordinator I have been working in events that will get the students more connected and to de-st</w:t>
            </w:r>
            <w:r>
              <w:rPr>
                <w:rFonts w:asciiTheme="majorHAnsi" w:hAnsiTheme="majorHAnsi"/>
                <w:sz w:val="16"/>
                <w:szCs w:val="16"/>
              </w:rPr>
              <w:t>ress themselves with some fun. Her</w:t>
            </w:r>
            <w:r w:rsidRPr="00A276B9">
              <w:rPr>
                <w:rFonts w:asciiTheme="majorHAnsi" w:hAnsiTheme="majorHAnsi"/>
                <w:sz w:val="16"/>
                <w:szCs w:val="16"/>
              </w:rPr>
              <w:t xml:space="preserve"> upcoming event</w:t>
            </w:r>
            <w:r>
              <w:rPr>
                <w:rFonts w:asciiTheme="majorHAnsi" w:hAnsiTheme="majorHAnsi"/>
                <w:sz w:val="16"/>
                <w:szCs w:val="16"/>
              </w:rPr>
              <w:t xml:space="preserve"> Game Day, is October 3</w:t>
            </w:r>
            <w:r w:rsidRPr="00A276B9">
              <w:rPr>
                <w:rFonts w:asciiTheme="majorHAnsi" w:hAnsiTheme="majorHAnsi"/>
                <w:sz w:val="16"/>
                <w:szCs w:val="16"/>
                <w:vertAlign w:val="superscript"/>
              </w:rPr>
              <w:t>rd</w:t>
            </w:r>
            <w:r>
              <w:rPr>
                <w:rFonts w:asciiTheme="majorHAnsi" w:hAnsiTheme="majorHAnsi"/>
                <w:sz w:val="16"/>
                <w:szCs w:val="16"/>
              </w:rPr>
              <w:t>.</w:t>
            </w:r>
            <w:r w:rsidRPr="00A276B9">
              <w:rPr>
                <w:rFonts w:asciiTheme="majorHAnsi" w:hAnsiTheme="majorHAnsi"/>
                <w:sz w:val="16"/>
                <w:szCs w:val="16"/>
              </w:rPr>
              <w:t xml:space="preserve"> I’ve been putting in a lot of work into it so students come in and enjoy some snacks and relaxation and Company.</w:t>
            </w:r>
            <w:r>
              <w:rPr>
                <w:rFonts w:asciiTheme="majorHAnsi" w:hAnsiTheme="majorHAnsi"/>
                <w:sz w:val="16"/>
                <w:szCs w:val="16"/>
              </w:rPr>
              <w:t>”</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A276B9" w:rsidRDefault="00A276B9" w:rsidP="00A276B9">
            <w:pPr>
              <w:rPr>
                <w:rFonts w:asciiTheme="majorHAnsi" w:hAnsiTheme="majorHAnsi" w:cs="Arial"/>
                <w:b/>
                <w:sz w:val="16"/>
                <w:szCs w:val="16"/>
              </w:rPr>
            </w:pPr>
            <w:r>
              <w:rPr>
                <w:rFonts w:asciiTheme="majorHAnsi" w:hAnsiTheme="majorHAnsi" w:cs="Arial"/>
                <w:b/>
                <w:sz w:val="16"/>
                <w:szCs w:val="16"/>
              </w:rPr>
              <w:t>Emma Gallagher-Burkholder</w:t>
            </w:r>
            <w:r w:rsidR="00F83D44">
              <w:rPr>
                <w:rFonts w:asciiTheme="majorHAnsi" w:hAnsiTheme="majorHAnsi" w:cs="Arial"/>
                <w:b/>
                <w:sz w:val="16"/>
                <w:szCs w:val="16"/>
              </w:rPr>
              <w:t xml:space="preserve"> : Outreach Coordinator</w:t>
            </w:r>
          </w:p>
          <w:p w:rsidR="00A276B9" w:rsidRPr="00A276B9" w:rsidRDefault="00A276B9" w:rsidP="00A276B9">
            <w:pPr>
              <w:rPr>
                <w:rFonts w:asciiTheme="majorHAnsi" w:hAnsiTheme="majorHAnsi"/>
                <w:sz w:val="16"/>
                <w:szCs w:val="16"/>
              </w:rPr>
            </w:pPr>
            <w:r>
              <w:rPr>
                <w:rFonts w:asciiTheme="majorHAnsi" w:hAnsiTheme="majorHAnsi"/>
                <w:sz w:val="16"/>
                <w:szCs w:val="16"/>
              </w:rPr>
              <w:t>“</w:t>
            </w:r>
            <w:r w:rsidRPr="00A276B9">
              <w:rPr>
                <w:rFonts w:asciiTheme="majorHAnsi" w:hAnsiTheme="majorHAnsi"/>
                <w:sz w:val="16"/>
                <w:szCs w:val="16"/>
              </w:rPr>
              <w:t xml:space="preserve">Emma Gallagher-Burkholder, Outreach Coordinator has been actively working on her first event which will take place October 5th, called Jurassic Pierce featuring the movie Jurassic World: Fallen Kingdom. This will give the students a chance to get to know the school a little bit better and to just relax for a while. </w:t>
            </w:r>
          </w:p>
          <w:p w:rsidR="00A276B9" w:rsidRPr="00417E35" w:rsidRDefault="00A276B9" w:rsidP="00A276B9">
            <w:pPr>
              <w:rPr>
                <w:rFonts w:asciiTheme="majorHAnsi" w:hAnsiTheme="majorHAnsi" w:cs="Arial"/>
                <w:sz w:val="16"/>
                <w:szCs w:val="16"/>
              </w:rPr>
            </w:pPr>
            <w:r w:rsidRPr="00A276B9">
              <w:rPr>
                <w:rFonts w:asciiTheme="majorHAnsi" w:hAnsiTheme="majorHAnsi"/>
                <w:sz w:val="16"/>
                <w:szCs w:val="16"/>
              </w:rPr>
              <w:t>Throughout the fall quarter, she will also be working on a few other events such as Autumn Art Day, Mon</w:t>
            </w:r>
            <w:r w:rsidR="00D91BFC">
              <w:rPr>
                <w:rFonts w:asciiTheme="majorHAnsi" w:hAnsiTheme="majorHAnsi"/>
                <w:sz w:val="16"/>
                <w:szCs w:val="16"/>
              </w:rPr>
              <w:t>ster Madness, a</w:t>
            </w:r>
            <w:r>
              <w:rPr>
                <w:rFonts w:asciiTheme="majorHAnsi" w:hAnsiTheme="majorHAnsi"/>
                <w:sz w:val="16"/>
                <w:szCs w:val="16"/>
              </w:rPr>
              <w:t>nd Boo! Palooza.”</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F83D44" w:rsidRPr="00F83D44" w:rsidRDefault="00F83D44" w:rsidP="00A276B9">
            <w:pPr>
              <w:spacing w:line="276" w:lineRule="auto"/>
              <w:rPr>
                <w:rFonts w:asciiTheme="majorHAnsi" w:hAnsiTheme="majorHAnsi" w:cs="Arial"/>
                <w:b/>
                <w:sz w:val="16"/>
                <w:szCs w:val="16"/>
              </w:rPr>
            </w:pPr>
            <w:r>
              <w:rPr>
                <w:rFonts w:asciiTheme="majorHAnsi" w:hAnsiTheme="majorHAnsi" w:cs="Arial"/>
                <w:b/>
                <w:sz w:val="16"/>
                <w:szCs w:val="16"/>
              </w:rPr>
              <w:t>Chris Horn: Communication Coordinator</w:t>
            </w:r>
          </w:p>
          <w:p w:rsidR="00A276B9" w:rsidRPr="00417E35" w:rsidRDefault="00F83D44" w:rsidP="00F83D44">
            <w:pPr>
              <w:spacing w:line="276" w:lineRule="auto"/>
              <w:rPr>
                <w:rFonts w:asciiTheme="majorHAnsi" w:hAnsiTheme="majorHAnsi" w:cs="Arial"/>
                <w:sz w:val="16"/>
                <w:szCs w:val="16"/>
              </w:rPr>
            </w:pPr>
            <w:r>
              <w:rPr>
                <w:rFonts w:asciiTheme="majorHAnsi" w:hAnsiTheme="majorHAnsi" w:cs="Arial"/>
                <w:sz w:val="16"/>
                <w:szCs w:val="16"/>
              </w:rPr>
              <w:t>“</w:t>
            </w:r>
            <w:r w:rsidRPr="00F83D44">
              <w:rPr>
                <w:rFonts w:asciiTheme="majorHAnsi" w:hAnsiTheme="majorHAnsi" w:cs="Arial"/>
                <w:sz w:val="16"/>
                <w:szCs w:val="16"/>
              </w:rPr>
              <w:t>Chris Horn, Communications Coordinator has been working on Promo for Welcome Daze, Game Day, Think Pink!, ELA &amp; MLI 101, Constitution Day, and Club 101 events. He has also updated the Reader board to welcome new students and let the community know that classes start on September 24th. All promo has also had CWIS versions made and the ads have been put into the CWIS</w:t>
            </w:r>
            <w:r>
              <w:rPr>
                <w:rFonts w:asciiTheme="majorHAnsi" w:hAnsiTheme="majorHAnsi" w:cs="Arial"/>
                <w:sz w:val="16"/>
                <w:szCs w:val="16"/>
              </w:rPr>
              <w:t xml:space="preserve"> for advertising around campus.”</w:t>
            </w:r>
          </w:p>
        </w:tc>
      </w:tr>
      <w:tr w:rsidR="00A276B9" w:rsidRPr="00417E35"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F83D44" w:rsidRDefault="00D91BFC" w:rsidP="00F83D44">
            <w:pPr>
              <w:spacing w:line="276" w:lineRule="auto"/>
              <w:rPr>
                <w:rFonts w:asciiTheme="majorHAnsi" w:hAnsiTheme="majorHAnsi" w:cs="Arial"/>
                <w:b/>
                <w:sz w:val="16"/>
                <w:szCs w:val="16"/>
              </w:rPr>
            </w:pPr>
            <w:r>
              <w:rPr>
                <w:rFonts w:asciiTheme="majorHAnsi" w:hAnsiTheme="majorHAnsi" w:cs="Arial"/>
                <w:b/>
                <w:sz w:val="16"/>
                <w:szCs w:val="16"/>
              </w:rPr>
              <w:t>Aidan Helt</w:t>
            </w:r>
            <w:r w:rsidR="00F83D44">
              <w:rPr>
                <w:rFonts w:asciiTheme="majorHAnsi" w:hAnsiTheme="majorHAnsi" w:cs="Arial"/>
                <w:b/>
                <w:sz w:val="16"/>
                <w:szCs w:val="16"/>
              </w:rPr>
              <w:t xml:space="preserve"> :</w:t>
            </w:r>
            <w:r w:rsidR="00F83D44" w:rsidRPr="00F83D44">
              <w:rPr>
                <w:rFonts w:asciiTheme="majorHAnsi" w:hAnsiTheme="majorHAnsi" w:cs="Arial"/>
                <w:b/>
                <w:sz w:val="16"/>
                <w:szCs w:val="16"/>
              </w:rPr>
              <w:t xml:space="preserve"> </w:t>
            </w:r>
            <w:r>
              <w:rPr>
                <w:rFonts w:asciiTheme="majorHAnsi" w:hAnsiTheme="majorHAnsi" w:cs="Arial"/>
                <w:b/>
                <w:sz w:val="16"/>
                <w:szCs w:val="16"/>
              </w:rPr>
              <w:t>Issues and Awareness Coordinator</w:t>
            </w:r>
          </w:p>
          <w:p w:rsidR="00A276B9" w:rsidRPr="00417E35" w:rsidRDefault="00F83D44" w:rsidP="00F83D44">
            <w:pPr>
              <w:spacing w:line="276" w:lineRule="auto"/>
              <w:rPr>
                <w:rFonts w:asciiTheme="majorHAnsi" w:hAnsiTheme="majorHAnsi" w:cs="Arial"/>
                <w:sz w:val="16"/>
                <w:szCs w:val="16"/>
              </w:rPr>
            </w:pPr>
            <w:r>
              <w:rPr>
                <w:rFonts w:asciiTheme="majorHAnsi" w:hAnsiTheme="majorHAnsi" w:cs="Arial"/>
                <w:sz w:val="16"/>
                <w:szCs w:val="16"/>
              </w:rPr>
              <w:t>“</w:t>
            </w:r>
            <w:r w:rsidR="00D91BFC">
              <w:rPr>
                <w:rFonts w:asciiTheme="majorHAnsi" w:hAnsiTheme="majorHAnsi" w:cs="Arial"/>
                <w:sz w:val="16"/>
                <w:szCs w:val="16"/>
              </w:rPr>
              <w:t>Aidan Helt, Issues and Awareness Coordinator has</w:t>
            </w:r>
            <w:r w:rsidR="00D91BFC" w:rsidRPr="00D91BFC">
              <w:rPr>
                <w:rFonts w:asciiTheme="majorHAnsi" w:hAnsiTheme="majorHAnsi" w:cs="Arial"/>
                <w:sz w:val="16"/>
                <w:szCs w:val="16"/>
              </w:rPr>
              <w:t xml:space="preserve"> been working with Susan G Komen to table an even for Breast Cancer Awareness for educat</w:t>
            </w:r>
            <w:r w:rsidR="00D91BFC">
              <w:rPr>
                <w:rFonts w:asciiTheme="majorHAnsi" w:hAnsiTheme="majorHAnsi" w:cs="Arial"/>
                <w:sz w:val="16"/>
                <w:szCs w:val="16"/>
              </w:rPr>
              <w:t>ion and early detection.  She has</w:t>
            </w:r>
            <w:r w:rsidR="00D91BFC" w:rsidRPr="00D91BFC">
              <w:rPr>
                <w:rFonts w:asciiTheme="majorHAnsi" w:hAnsiTheme="majorHAnsi" w:cs="Arial"/>
                <w:sz w:val="16"/>
                <w:szCs w:val="16"/>
              </w:rPr>
              <w:t xml:space="preserve"> been in close contact with the Pierce County AIDs foundation to come spread awareness and administer testing for</w:t>
            </w:r>
            <w:r w:rsidR="00D91BFC">
              <w:rPr>
                <w:rFonts w:asciiTheme="majorHAnsi" w:hAnsiTheme="majorHAnsi" w:cs="Arial"/>
                <w:sz w:val="16"/>
                <w:szCs w:val="16"/>
              </w:rPr>
              <w:t xml:space="preserve"> those who would like it. She has also been working with the V</w:t>
            </w:r>
            <w:r w:rsidR="00D91BFC" w:rsidRPr="00D91BFC">
              <w:rPr>
                <w:rFonts w:asciiTheme="majorHAnsi" w:hAnsiTheme="majorHAnsi" w:cs="Arial"/>
                <w:sz w:val="16"/>
                <w:szCs w:val="16"/>
              </w:rPr>
              <w:t>eteran</w:t>
            </w:r>
            <w:r w:rsidR="00D91BFC">
              <w:rPr>
                <w:rFonts w:asciiTheme="majorHAnsi" w:hAnsiTheme="majorHAnsi" w:cs="Arial"/>
                <w:sz w:val="16"/>
                <w:szCs w:val="16"/>
              </w:rPr>
              <w:t>’s Resource C</w:t>
            </w:r>
            <w:r w:rsidR="00D91BFC" w:rsidRPr="00D91BFC">
              <w:rPr>
                <w:rFonts w:asciiTheme="majorHAnsi" w:hAnsiTheme="majorHAnsi" w:cs="Arial"/>
                <w:sz w:val="16"/>
                <w:szCs w:val="16"/>
              </w:rPr>
              <w:t>enter for a Salute to Service event where students will get a chance to tha</w:t>
            </w:r>
            <w:r w:rsidR="00D91BFC">
              <w:rPr>
                <w:rFonts w:asciiTheme="majorHAnsi" w:hAnsiTheme="majorHAnsi" w:cs="Arial"/>
                <w:sz w:val="16"/>
                <w:szCs w:val="16"/>
              </w:rPr>
              <w:t>nk Pierce College Veterans. In addition she is</w:t>
            </w:r>
            <w:r w:rsidR="00D91BFC" w:rsidRPr="00D91BFC">
              <w:rPr>
                <w:rFonts w:asciiTheme="majorHAnsi" w:hAnsiTheme="majorHAnsi" w:cs="Arial"/>
                <w:sz w:val="16"/>
                <w:szCs w:val="16"/>
              </w:rPr>
              <w:t xml:space="preserve"> putting together a food pantry drive that will stock the Pierce College Food Pantry at Fort Steilacoom for stude</w:t>
            </w:r>
            <w:r w:rsidR="00D91BFC">
              <w:rPr>
                <w:rFonts w:asciiTheme="majorHAnsi" w:hAnsiTheme="majorHAnsi" w:cs="Arial"/>
                <w:sz w:val="16"/>
                <w:szCs w:val="16"/>
              </w:rPr>
              <w:t>nts struggling with hunger. Lastly Aidan has been</w:t>
            </w:r>
            <w:r w:rsidR="00D91BFC" w:rsidRPr="00D91BFC">
              <w:rPr>
                <w:rFonts w:asciiTheme="majorHAnsi" w:hAnsiTheme="majorHAnsi" w:cs="Arial"/>
                <w:sz w:val="16"/>
                <w:szCs w:val="16"/>
              </w:rPr>
              <w:t xml:space="preserve"> working on putting together a movie day in remembrance of Pearl Harbor where students could socialize as well as learn the history of the event.</w:t>
            </w:r>
            <w:r w:rsidR="00D91BFC">
              <w:rPr>
                <w:rFonts w:asciiTheme="majorHAnsi" w:hAnsiTheme="majorHAnsi" w:cs="Arial"/>
                <w:sz w:val="16"/>
                <w:szCs w:val="16"/>
              </w:rPr>
              <w:t>”</w:t>
            </w:r>
          </w:p>
        </w:tc>
      </w:tr>
      <w:tr w:rsidR="00D91BFC" w:rsidRPr="00417E35" w:rsidTr="00A276B9">
        <w:trPr>
          <w:trHeight w:val="288"/>
        </w:trPr>
        <w:tc>
          <w:tcPr>
            <w:tcW w:w="1620" w:type="dxa"/>
            <w:vMerge/>
            <w:tcBorders>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D91BFC">
            <w:pPr>
              <w:pStyle w:val="Heading3"/>
              <w:rPr>
                <w:rFonts w:asciiTheme="majorHAnsi" w:hAnsiTheme="majorHAnsi"/>
                <w:szCs w:val="16"/>
              </w:rPr>
            </w:pPr>
          </w:p>
        </w:tc>
        <w:tc>
          <w:tcPr>
            <w:tcW w:w="832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Default="00D91BFC" w:rsidP="00D91BFC">
            <w:pPr>
              <w:spacing w:line="276" w:lineRule="auto"/>
              <w:rPr>
                <w:rFonts w:asciiTheme="majorHAnsi" w:hAnsiTheme="majorHAnsi" w:cs="Arial"/>
                <w:b/>
                <w:sz w:val="16"/>
                <w:szCs w:val="16"/>
              </w:rPr>
            </w:pPr>
            <w:r w:rsidRPr="00F83D44">
              <w:rPr>
                <w:rFonts w:asciiTheme="majorHAnsi" w:hAnsiTheme="majorHAnsi" w:cs="Arial"/>
                <w:b/>
                <w:sz w:val="16"/>
                <w:szCs w:val="16"/>
              </w:rPr>
              <w:t>Eli Ellis</w:t>
            </w:r>
            <w:r>
              <w:rPr>
                <w:rFonts w:asciiTheme="majorHAnsi" w:hAnsiTheme="majorHAnsi" w:cs="Arial"/>
                <w:b/>
                <w:sz w:val="16"/>
                <w:szCs w:val="16"/>
              </w:rPr>
              <w:t xml:space="preserve"> :</w:t>
            </w:r>
            <w:r w:rsidRPr="00F83D44">
              <w:rPr>
                <w:rFonts w:asciiTheme="majorHAnsi" w:hAnsiTheme="majorHAnsi" w:cs="Arial"/>
                <w:b/>
                <w:sz w:val="16"/>
                <w:szCs w:val="16"/>
              </w:rPr>
              <w:t xml:space="preserve"> Special Events Coordinator </w:t>
            </w:r>
          </w:p>
          <w:p w:rsidR="00D91BFC" w:rsidRPr="00417E35" w:rsidRDefault="00D91BFC" w:rsidP="00D91BFC">
            <w:pPr>
              <w:spacing w:line="276" w:lineRule="auto"/>
              <w:rPr>
                <w:rFonts w:asciiTheme="majorHAnsi" w:hAnsiTheme="majorHAnsi" w:cs="Arial"/>
                <w:sz w:val="16"/>
                <w:szCs w:val="16"/>
              </w:rPr>
            </w:pPr>
            <w:r>
              <w:rPr>
                <w:rFonts w:asciiTheme="majorHAnsi" w:hAnsiTheme="majorHAnsi" w:cs="Arial"/>
                <w:sz w:val="16"/>
                <w:szCs w:val="16"/>
              </w:rPr>
              <w:t>“</w:t>
            </w:r>
            <w:r w:rsidRPr="00F83D44">
              <w:rPr>
                <w:rFonts w:asciiTheme="majorHAnsi" w:hAnsiTheme="majorHAnsi" w:cs="Arial"/>
                <w:sz w:val="16"/>
                <w:szCs w:val="16"/>
              </w:rPr>
              <w:t>I have started year by orchestrating a successful Welcome Daze event on September 24th &amp; 25th. An event designed to provide new and returning students with resources and assistance in navigating the ins and outs of Pierce College.</w:t>
            </w:r>
            <w:r>
              <w:rPr>
                <w:rFonts w:asciiTheme="majorHAnsi" w:hAnsiTheme="majorHAnsi" w:cs="Arial"/>
                <w:sz w:val="16"/>
                <w:szCs w:val="16"/>
              </w:rPr>
              <w:t>”</w:t>
            </w:r>
          </w:p>
        </w:tc>
      </w:tr>
    </w:tbl>
    <w:p w:rsidR="00C25925" w:rsidRDefault="00C25925">
      <w:pPr>
        <w:pStyle w:val="Standard"/>
        <w:ind w:left="0"/>
        <w:jc w:val="center"/>
        <w:rPr>
          <w:rFonts w:asciiTheme="majorHAnsi" w:hAnsiTheme="majorHAnsi"/>
          <w:szCs w:val="16"/>
        </w:rPr>
      </w:pPr>
      <w:bookmarkStart w:id="22" w:name="_GoBack"/>
      <w:bookmarkEnd w:id="22"/>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D91BFC"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r>
              <w:rPr>
                <w:rFonts w:asciiTheme="majorHAnsi" w:hAnsiTheme="majorHAnsi"/>
                <w:szCs w:val="16"/>
              </w:rPr>
              <w:t>Raymond Power</w:t>
            </w:r>
          </w:p>
        </w:tc>
      </w:tr>
    </w:tbl>
    <w:p w:rsidR="00AA54C7" w:rsidRDefault="00AA54C7" w:rsidP="00CC6594">
      <w:pPr>
        <w:pStyle w:val="Standard"/>
        <w:numPr>
          <w:ilvl w:val="0"/>
          <w:numId w:val="26"/>
        </w:numPr>
        <w:rPr>
          <w:rFonts w:asciiTheme="majorHAnsi" w:hAnsiTheme="majorHAnsi"/>
          <w:szCs w:val="16"/>
        </w:rPr>
      </w:pPr>
    </w:p>
    <w:p w:rsidR="00CC6594" w:rsidRPr="00417E35" w:rsidRDefault="00CC6594" w:rsidP="00CC6594">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EE2B42">
            <w:pPr>
              <w:pStyle w:val="Heading3"/>
              <w:spacing w:line="360" w:lineRule="auto"/>
              <w:rPr>
                <w:rFonts w:asciiTheme="majorHAnsi" w:hAnsiTheme="majorHAnsi"/>
                <w:szCs w:val="16"/>
              </w:rPr>
            </w:pPr>
            <w:r>
              <w:rPr>
                <w:rFonts w:asciiTheme="majorHAnsi" w:hAnsiTheme="majorHAnsi"/>
                <w:szCs w:val="16"/>
              </w:rPr>
              <w:t>Action item</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CC6594">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1819-001</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Connor Fredericks  </w:t>
            </w:r>
            <w:r w:rsidR="00CB00F1" w:rsidRPr="00CB00F1">
              <w:rPr>
                <w:rFonts w:asciiTheme="majorHAnsi" w:hAnsiTheme="majorHAnsi"/>
                <w:sz w:val="16"/>
                <w:szCs w:val="16"/>
              </w:rPr>
              <w:t>|</w:t>
            </w:r>
            <w:r w:rsidR="00CB00F1">
              <w:rPr>
                <w:rFonts w:asciiTheme="majorHAnsi" w:hAnsiTheme="majorHAnsi"/>
                <w:sz w:val="16"/>
                <w:szCs w:val="16"/>
              </w:rPr>
              <w:t xml:space="preserve">  Seconded by: Caleb Bromley</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AA54C7" w:rsidRPr="00417E35" w:rsidRDefault="00AA54C7">
            <w:pPr>
              <w:pStyle w:val="Heading3"/>
              <w:rPr>
                <w:rFonts w:asciiTheme="majorHAnsi" w:hAnsiTheme="majorHAnsi"/>
                <w:szCs w:val="16"/>
              </w:rPr>
            </w:pPr>
          </w:p>
        </w:tc>
      </w:tr>
      <w:tr w:rsidR="00AA54C7" w:rsidRPr="00417E35" w:rsidTr="00EE2B42">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E2B42" w:rsidP="00EE2B42">
            <w:pPr>
              <w:pStyle w:val="Standard"/>
              <w:spacing w:line="360" w:lineRule="auto"/>
              <w:ind w:left="0"/>
              <w:jc w:val="center"/>
              <w:rPr>
                <w:rFonts w:asciiTheme="majorHAnsi" w:hAnsiTheme="majorHAnsi"/>
                <w:szCs w:val="16"/>
              </w:rPr>
            </w:pPr>
            <w:r w:rsidRPr="00EE2B42">
              <w:rPr>
                <w:rFonts w:asciiTheme="majorHAnsi" w:hAnsiTheme="majorHAnsi"/>
                <w:szCs w:val="16"/>
              </w:rPr>
              <w:t>To ratify Eli Ellis as Special Events Coordinator for the 2018-2019 Academic Year.</w:t>
            </w:r>
          </w:p>
        </w:tc>
        <w:tc>
          <w:tcPr>
            <w:tcW w:w="40" w:type="dxa"/>
            <w:shd w:val="clear" w:color="auto" w:fill="auto"/>
            <w:tcMar>
              <w:top w:w="0" w:type="dxa"/>
              <w:left w:w="10" w:type="dxa"/>
              <w:bottom w:w="0" w:type="dxa"/>
              <w:right w:w="10" w:type="dxa"/>
            </w:tcMar>
          </w:tcPr>
          <w:p w:rsidR="00AA54C7" w:rsidRPr="00417E35" w:rsidRDefault="00AA54C7">
            <w:pPr>
              <w:pStyle w:val="Standard"/>
              <w:ind w:left="0"/>
              <w:rPr>
                <w:rFonts w:asciiTheme="majorHAnsi" w:hAnsiTheme="majorHAnsi"/>
                <w:szCs w:val="16"/>
              </w:rPr>
            </w:pPr>
          </w:p>
        </w:tc>
      </w:tr>
      <w:tr w:rsidR="00AA54C7"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D6191" w:rsidP="002D6191">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AA54C7" w:rsidRPr="00417E35">
        <w:tc>
          <w:tcPr>
            <w:tcW w:w="2517" w:type="dxa"/>
            <w:shd w:val="clear" w:color="auto" w:fill="FFFFFF"/>
            <w:tcMar>
              <w:top w:w="14" w:type="dxa"/>
              <w:left w:w="0" w:type="dxa"/>
              <w:bottom w:w="14" w:type="dxa"/>
              <w:right w:w="0" w:type="dxa"/>
            </w:tcMar>
            <w:vAlign w:val="center"/>
          </w:tcPr>
          <w:p w:rsidR="00AA54C7" w:rsidRPr="00417E35" w:rsidRDefault="00AA54C7"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EE2B42">
            <w:pPr>
              <w:pStyle w:val="Heading3"/>
              <w:spacing w:line="360" w:lineRule="auto"/>
              <w:rPr>
                <w:rFonts w:asciiTheme="majorHAnsi" w:hAnsiTheme="majorHAnsi"/>
                <w:szCs w:val="16"/>
              </w:rPr>
            </w:pPr>
            <w:r>
              <w:rPr>
                <w:rFonts w:asciiTheme="majorHAnsi" w:hAnsiTheme="majorHAnsi"/>
                <w:szCs w:val="16"/>
              </w:rPr>
              <w:t>Action Item</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E2B42" w:rsidP="00CB00F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1819-002</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Caleb Bromley  </w:t>
            </w:r>
            <w:r w:rsidR="00CB00F1" w:rsidRPr="00CB00F1">
              <w:rPr>
                <w:rFonts w:asciiTheme="majorHAnsi" w:hAnsiTheme="majorHAnsi"/>
                <w:sz w:val="16"/>
                <w:szCs w:val="16"/>
              </w:rPr>
              <w:t>|</w:t>
            </w:r>
            <w:r w:rsidR="00CB00F1">
              <w:rPr>
                <w:rFonts w:asciiTheme="majorHAnsi" w:hAnsiTheme="majorHAnsi"/>
                <w:sz w:val="16"/>
                <w:szCs w:val="16"/>
              </w:rPr>
              <w:t xml:space="preserve">  Seconded by: Nick Pecache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AA54C7" w:rsidRPr="00417E35" w:rsidRDefault="00AA54C7">
            <w:pPr>
              <w:pStyle w:val="Heading3"/>
              <w:rPr>
                <w:rFonts w:asciiTheme="majorHAnsi" w:hAnsiTheme="majorHAnsi"/>
                <w:szCs w:val="16"/>
              </w:rPr>
            </w:pPr>
          </w:p>
        </w:tc>
      </w:tr>
      <w:tr w:rsidR="00AA54C7" w:rsidRPr="00417E3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EE2B42">
            <w:pPr>
              <w:pStyle w:val="Standard"/>
              <w:spacing w:line="360" w:lineRule="auto"/>
              <w:ind w:left="0"/>
              <w:jc w:val="center"/>
              <w:rPr>
                <w:rFonts w:asciiTheme="majorHAnsi" w:hAnsiTheme="majorHAnsi"/>
                <w:szCs w:val="16"/>
              </w:rPr>
            </w:pPr>
            <w:r w:rsidRPr="00EE2B42">
              <w:rPr>
                <w:rFonts w:asciiTheme="majorHAnsi" w:hAnsiTheme="majorHAnsi"/>
                <w:szCs w:val="16"/>
              </w:rPr>
              <w:t>To ratify Yajahira Dominguez as Entertainment and Recreation Coordinator for the 2018-2019 Academic Year.</w:t>
            </w:r>
          </w:p>
        </w:tc>
        <w:tc>
          <w:tcPr>
            <w:tcW w:w="40" w:type="dxa"/>
            <w:shd w:val="clear" w:color="auto" w:fill="auto"/>
            <w:tcMar>
              <w:top w:w="0" w:type="dxa"/>
              <w:left w:w="10" w:type="dxa"/>
              <w:bottom w:w="0" w:type="dxa"/>
              <w:right w:w="10" w:type="dxa"/>
            </w:tcMar>
          </w:tcPr>
          <w:p w:rsidR="00AA54C7" w:rsidRPr="00417E35" w:rsidRDefault="00AA54C7">
            <w:pPr>
              <w:pStyle w:val="Standard"/>
              <w:ind w:left="0"/>
              <w:rPr>
                <w:rFonts w:asciiTheme="majorHAnsi" w:hAnsiTheme="majorHAnsi"/>
                <w:szCs w:val="16"/>
              </w:rPr>
            </w:pPr>
          </w:p>
        </w:tc>
      </w:tr>
      <w:tr w:rsidR="00AA54C7"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D6191">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CC6594" w:rsidRPr="00417E35" w:rsidTr="00552165">
        <w:tc>
          <w:tcPr>
            <w:tcW w:w="2517" w:type="dxa"/>
            <w:shd w:val="clear" w:color="auto" w:fill="FFFFFF"/>
            <w:tcMar>
              <w:top w:w="14" w:type="dxa"/>
              <w:left w:w="0" w:type="dxa"/>
              <w:bottom w:w="14" w:type="dxa"/>
              <w:right w:w="0" w:type="dxa"/>
            </w:tcMar>
            <w:vAlign w:val="center"/>
          </w:tcPr>
          <w:p w:rsidR="00CC6594" w:rsidRPr="00417E35" w:rsidRDefault="00CC6594"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CC6594" w:rsidRPr="00417E35" w:rsidRDefault="00CC6594"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p>
        </w:tc>
      </w:tr>
    </w:tbl>
    <w:p w:rsidR="00CC6594" w:rsidRPr="00417E35" w:rsidRDefault="00CC6594" w:rsidP="00CC6594">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EE2B42" w:rsidP="00CB00F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1819-003</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Connor Fredericks  </w:t>
            </w:r>
            <w:r w:rsidR="00CB00F1" w:rsidRPr="00CB00F1">
              <w:rPr>
                <w:rFonts w:asciiTheme="majorHAnsi" w:hAnsiTheme="majorHAnsi"/>
                <w:sz w:val="16"/>
                <w:szCs w:val="16"/>
              </w:rPr>
              <w:t>|</w:t>
            </w:r>
            <w:r w:rsidR="00CB00F1">
              <w:rPr>
                <w:rFonts w:asciiTheme="majorHAnsi" w:hAnsiTheme="majorHAnsi"/>
                <w:sz w:val="16"/>
                <w:szCs w:val="16"/>
              </w:rPr>
              <w:t xml:space="preserve">  Seconded by: Halle Walker</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CC6594" w:rsidRPr="00417E35" w:rsidRDefault="00CC6594" w:rsidP="00552165">
            <w:pPr>
              <w:pStyle w:val="Heading3"/>
              <w:rPr>
                <w:rFonts w:asciiTheme="majorHAnsi" w:hAnsiTheme="majorHAnsi"/>
                <w:szCs w:val="16"/>
              </w:rPr>
            </w:pPr>
          </w:p>
        </w:tc>
      </w:tr>
      <w:tr w:rsidR="00CC6594"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EE2B42" w:rsidP="00552165">
            <w:pPr>
              <w:pStyle w:val="Standard"/>
              <w:spacing w:line="360" w:lineRule="auto"/>
              <w:ind w:left="0"/>
              <w:jc w:val="center"/>
              <w:rPr>
                <w:rFonts w:asciiTheme="majorHAnsi" w:hAnsiTheme="majorHAnsi"/>
                <w:szCs w:val="16"/>
              </w:rPr>
            </w:pPr>
            <w:r w:rsidRPr="00EE2B42">
              <w:rPr>
                <w:rFonts w:asciiTheme="majorHAnsi" w:hAnsiTheme="majorHAnsi"/>
                <w:szCs w:val="16"/>
              </w:rPr>
              <w:t>To ratify Chris Horn as Communications Coordinator for the 2018-2019 Academic Year.</w:t>
            </w:r>
          </w:p>
        </w:tc>
        <w:tc>
          <w:tcPr>
            <w:tcW w:w="40" w:type="dxa"/>
            <w:shd w:val="clear" w:color="auto" w:fill="auto"/>
            <w:tcMar>
              <w:top w:w="0" w:type="dxa"/>
              <w:left w:w="10" w:type="dxa"/>
              <w:bottom w:w="0" w:type="dxa"/>
              <w:right w:w="10" w:type="dxa"/>
            </w:tcMar>
          </w:tcPr>
          <w:p w:rsidR="00CC6594" w:rsidRPr="00417E35" w:rsidRDefault="00CC6594" w:rsidP="00552165">
            <w:pPr>
              <w:pStyle w:val="Standard"/>
              <w:ind w:left="0"/>
              <w:rPr>
                <w:rFonts w:asciiTheme="majorHAnsi" w:hAnsiTheme="majorHAnsi"/>
                <w:szCs w:val="16"/>
              </w:rPr>
            </w:pPr>
          </w:p>
        </w:tc>
      </w:tr>
      <w:tr w:rsidR="00CC6594"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bl>
    <w:p w:rsidR="00CC6594" w:rsidRDefault="00CC6594">
      <w:pPr>
        <w:pStyle w:val="Standard"/>
        <w:ind w:left="0"/>
        <w:jc w:val="center"/>
        <w:rPr>
          <w:rFonts w:asciiTheme="majorHAnsi" w:hAnsiTheme="majorHAnsi"/>
          <w:szCs w:val="16"/>
        </w:rPr>
      </w:pPr>
    </w:p>
    <w:p w:rsidR="00CC6594" w:rsidRDefault="00CC6594">
      <w:pPr>
        <w:pStyle w:val="Standard"/>
        <w:ind w:left="0"/>
        <w:jc w:val="center"/>
        <w:rPr>
          <w:rFonts w:asciiTheme="majorHAnsi" w:hAnsiTheme="majorHAnsi"/>
          <w:szCs w:val="16"/>
        </w:rPr>
      </w:pPr>
    </w:p>
    <w:p w:rsidR="00CC6594" w:rsidRDefault="00CC6594">
      <w:pPr>
        <w:pStyle w:val="Standard"/>
        <w:ind w:left="0"/>
        <w:jc w:val="center"/>
        <w:rPr>
          <w:rFonts w:asciiTheme="majorHAnsi" w:hAnsiTheme="majorHAnsi"/>
          <w:szCs w:val="16"/>
        </w:rPr>
      </w:pPr>
    </w:p>
    <w:p w:rsidR="00CC6594" w:rsidRDefault="00CC6594">
      <w:pPr>
        <w:pStyle w:val="Standard"/>
        <w:ind w:left="0"/>
        <w:jc w:val="center"/>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CC6594" w:rsidRPr="00417E35" w:rsidTr="00552165">
        <w:tc>
          <w:tcPr>
            <w:tcW w:w="2517" w:type="dxa"/>
            <w:shd w:val="clear" w:color="auto" w:fill="FFFFFF"/>
            <w:tcMar>
              <w:top w:w="14" w:type="dxa"/>
              <w:left w:w="0" w:type="dxa"/>
              <w:bottom w:w="14" w:type="dxa"/>
              <w:right w:w="0" w:type="dxa"/>
            </w:tcMar>
            <w:vAlign w:val="center"/>
          </w:tcPr>
          <w:p w:rsidR="00CC6594" w:rsidRPr="00417E35" w:rsidRDefault="00CC6594"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CC6594" w:rsidRPr="00417E35" w:rsidRDefault="00CC6594"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p>
        </w:tc>
      </w:tr>
    </w:tbl>
    <w:p w:rsidR="00CC6594" w:rsidRPr="00417E35" w:rsidRDefault="00CC6594" w:rsidP="00CC6594">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EE2B42" w:rsidP="00CB00F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1819-004</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Caleb Bromley  </w:t>
            </w:r>
            <w:r w:rsidR="00CB00F1" w:rsidRPr="00CB00F1">
              <w:rPr>
                <w:rFonts w:asciiTheme="majorHAnsi" w:hAnsiTheme="majorHAnsi"/>
                <w:sz w:val="16"/>
                <w:szCs w:val="16"/>
              </w:rPr>
              <w:t>|</w:t>
            </w:r>
            <w:r w:rsidR="00CB00F1">
              <w:rPr>
                <w:rFonts w:asciiTheme="majorHAnsi" w:hAnsiTheme="majorHAnsi"/>
                <w:sz w:val="16"/>
                <w:szCs w:val="16"/>
              </w:rPr>
              <w:t xml:space="preserve">  Seconded by: Charles Cho</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CC6594" w:rsidRPr="00417E35" w:rsidRDefault="00CC6594" w:rsidP="00552165">
            <w:pPr>
              <w:pStyle w:val="Heading3"/>
              <w:rPr>
                <w:rFonts w:asciiTheme="majorHAnsi" w:hAnsiTheme="majorHAnsi"/>
                <w:szCs w:val="16"/>
              </w:rPr>
            </w:pPr>
          </w:p>
        </w:tc>
      </w:tr>
      <w:tr w:rsidR="00CC6594"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EE2B42" w:rsidP="00552165">
            <w:pPr>
              <w:pStyle w:val="Standard"/>
              <w:spacing w:line="360" w:lineRule="auto"/>
              <w:ind w:left="0"/>
              <w:jc w:val="center"/>
              <w:rPr>
                <w:rFonts w:asciiTheme="majorHAnsi" w:hAnsiTheme="majorHAnsi"/>
                <w:szCs w:val="16"/>
              </w:rPr>
            </w:pPr>
            <w:r w:rsidRPr="00EE2B42">
              <w:rPr>
                <w:rFonts w:asciiTheme="majorHAnsi" w:hAnsiTheme="majorHAnsi"/>
                <w:szCs w:val="16"/>
              </w:rPr>
              <w:t>To ratify Kim Nucum as Promotions Coordinator for the 2018-2019 Academic Year.</w:t>
            </w:r>
          </w:p>
        </w:tc>
        <w:tc>
          <w:tcPr>
            <w:tcW w:w="40" w:type="dxa"/>
            <w:shd w:val="clear" w:color="auto" w:fill="auto"/>
            <w:tcMar>
              <w:top w:w="0" w:type="dxa"/>
              <w:left w:w="10" w:type="dxa"/>
              <w:bottom w:w="0" w:type="dxa"/>
              <w:right w:w="10" w:type="dxa"/>
            </w:tcMar>
          </w:tcPr>
          <w:p w:rsidR="00CC6594" w:rsidRPr="00417E35" w:rsidRDefault="00CC6594" w:rsidP="00552165">
            <w:pPr>
              <w:pStyle w:val="Standard"/>
              <w:ind w:left="0"/>
              <w:rPr>
                <w:rFonts w:asciiTheme="majorHAnsi" w:hAnsiTheme="majorHAnsi"/>
                <w:szCs w:val="16"/>
              </w:rPr>
            </w:pPr>
          </w:p>
        </w:tc>
      </w:tr>
      <w:tr w:rsidR="00CC6594"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bl>
    <w:p w:rsidR="00CC6594" w:rsidRDefault="00CC6594">
      <w:pPr>
        <w:pStyle w:val="Standard"/>
        <w:ind w:left="0"/>
        <w:jc w:val="center"/>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EE2B42" w:rsidRPr="00417E35" w:rsidTr="00552165">
        <w:tc>
          <w:tcPr>
            <w:tcW w:w="2517" w:type="dxa"/>
            <w:shd w:val="clear" w:color="auto" w:fill="FFFFFF"/>
            <w:tcMar>
              <w:top w:w="14" w:type="dxa"/>
              <w:left w:w="0" w:type="dxa"/>
              <w:bottom w:w="14" w:type="dxa"/>
              <w:right w:w="0" w:type="dxa"/>
            </w:tcMar>
            <w:vAlign w:val="center"/>
          </w:tcPr>
          <w:p w:rsidR="00EE2B42" w:rsidRPr="00417E35" w:rsidRDefault="00EE2B42" w:rsidP="00EE2B42">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EE2B42" w:rsidRPr="00417E35" w:rsidRDefault="00EE2B42"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EE2B42" w:rsidRPr="00417E35" w:rsidRDefault="00EE2B42" w:rsidP="00552165">
            <w:pPr>
              <w:pStyle w:val="Details"/>
              <w:rPr>
                <w:rFonts w:asciiTheme="majorHAnsi" w:hAnsiTheme="majorHAnsi"/>
                <w:szCs w:val="16"/>
              </w:rPr>
            </w:pPr>
          </w:p>
        </w:tc>
      </w:tr>
    </w:tbl>
    <w:p w:rsidR="00EE2B42" w:rsidRPr="00417E35" w:rsidRDefault="00EE2B42" w:rsidP="00EE2B42">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EE2B42" w:rsidP="00CB00F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1819-005</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Connor Fredericks  </w:t>
            </w:r>
            <w:r w:rsidR="00CB00F1" w:rsidRPr="00CB00F1">
              <w:rPr>
                <w:rFonts w:asciiTheme="majorHAnsi" w:hAnsiTheme="majorHAnsi"/>
                <w:sz w:val="16"/>
                <w:szCs w:val="16"/>
              </w:rPr>
              <w:t>|</w:t>
            </w:r>
            <w:r w:rsidR="00CB00F1">
              <w:rPr>
                <w:rFonts w:asciiTheme="majorHAnsi" w:hAnsiTheme="majorHAnsi"/>
                <w:sz w:val="16"/>
                <w:szCs w:val="16"/>
              </w:rPr>
              <w:t xml:space="preserve">  Seconded by: Nick Pecache</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EE2B42" w:rsidRPr="00417E35" w:rsidRDefault="00EE2B42" w:rsidP="00552165">
            <w:pPr>
              <w:pStyle w:val="Heading3"/>
              <w:rPr>
                <w:rFonts w:asciiTheme="majorHAnsi" w:hAnsiTheme="majorHAnsi"/>
                <w:szCs w:val="16"/>
              </w:rPr>
            </w:pPr>
          </w:p>
        </w:tc>
      </w:tr>
      <w:tr w:rsidR="00EE2B42"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EE2B42" w:rsidP="00552165">
            <w:pPr>
              <w:pStyle w:val="Standard"/>
              <w:spacing w:line="360" w:lineRule="auto"/>
              <w:ind w:left="0"/>
              <w:jc w:val="center"/>
              <w:rPr>
                <w:rFonts w:asciiTheme="majorHAnsi" w:hAnsiTheme="majorHAnsi"/>
                <w:szCs w:val="16"/>
              </w:rPr>
            </w:pPr>
            <w:r w:rsidRPr="00EE2B42">
              <w:rPr>
                <w:rFonts w:asciiTheme="majorHAnsi" w:hAnsiTheme="majorHAnsi"/>
                <w:szCs w:val="16"/>
              </w:rPr>
              <w:t>To ratify Aiden Helt as Issues and Awareness Coordinator for the 2018-2019 Academic Year.</w:t>
            </w:r>
          </w:p>
        </w:tc>
        <w:tc>
          <w:tcPr>
            <w:tcW w:w="40" w:type="dxa"/>
            <w:shd w:val="clear" w:color="auto" w:fill="auto"/>
            <w:tcMar>
              <w:top w:w="0" w:type="dxa"/>
              <w:left w:w="10" w:type="dxa"/>
              <w:bottom w:w="0" w:type="dxa"/>
              <w:right w:w="10" w:type="dxa"/>
            </w:tcMar>
          </w:tcPr>
          <w:p w:rsidR="00EE2B42" w:rsidRPr="00417E35" w:rsidRDefault="00EE2B42" w:rsidP="00552165">
            <w:pPr>
              <w:pStyle w:val="Standard"/>
              <w:ind w:left="0"/>
              <w:rPr>
                <w:rFonts w:asciiTheme="majorHAnsi" w:hAnsiTheme="majorHAnsi"/>
                <w:szCs w:val="16"/>
              </w:rPr>
            </w:pPr>
          </w:p>
        </w:tc>
      </w:tr>
      <w:tr w:rsidR="00EE2B42"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bl>
    <w:p w:rsidR="00CC6594" w:rsidRDefault="00CC6594" w:rsidP="002D6191">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EE2B42" w:rsidRPr="00417E35" w:rsidTr="00552165">
        <w:tc>
          <w:tcPr>
            <w:tcW w:w="2517" w:type="dxa"/>
            <w:shd w:val="clear" w:color="auto" w:fill="FFFFFF"/>
            <w:tcMar>
              <w:top w:w="14" w:type="dxa"/>
              <w:left w:w="0" w:type="dxa"/>
              <w:bottom w:w="14" w:type="dxa"/>
              <w:right w:w="0" w:type="dxa"/>
            </w:tcMar>
            <w:vAlign w:val="center"/>
          </w:tcPr>
          <w:p w:rsidR="00EE2B42" w:rsidRPr="00417E35" w:rsidRDefault="00EE2B42" w:rsidP="00EE2B42">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EE2B42" w:rsidRPr="00417E35" w:rsidRDefault="00EE2B42"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EE2B42" w:rsidRPr="00417E35" w:rsidRDefault="00EE2B42" w:rsidP="00552165">
            <w:pPr>
              <w:pStyle w:val="Details"/>
              <w:rPr>
                <w:rFonts w:asciiTheme="majorHAnsi" w:hAnsiTheme="majorHAnsi"/>
                <w:szCs w:val="16"/>
              </w:rPr>
            </w:pPr>
          </w:p>
        </w:tc>
      </w:tr>
    </w:tbl>
    <w:p w:rsidR="00EE2B42" w:rsidRPr="00417E35" w:rsidRDefault="00EE2B42" w:rsidP="00EE2B42">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EE2B42" w:rsidP="00CB00F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1819-006</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Caleb Bromley  </w:t>
            </w:r>
            <w:r w:rsidR="00CB00F1" w:rsidRPr="00CB00F1">
              <w:rPr>
                <w:rFonts w:asciiTheme="majorHAnsi" w:hAnsiTheme="majorHAnsi"/>
                <w:sz w:val="16"/>
                <w:szCs w:val="16"/>
              </w:rPr>
              <w:t>|</w:t>
            </w:r>
            <w:r w:rsidR="00CB00F1">
              <w:rPr>
                <w:rFonts w:asciiTheme="majorHAnsi" w:hAnsiTheme="majorHAnsi"/>
                <w:sz w:val="16"/>
                <w:szCs w:val="16"/>
              </w:rPr>
              <w:t xml:space="preserve">  Seconded by: Derrick Brigge</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EE2B42" w:rsidRPr="00417E35" w:rsidRDefault="00EE2B42" w:rsidP="00552165">
            <w:pPr>
              <w:pStyle w:val="Heading3"/>
              <w:rPr>
                <w:rFonts w:asciiTheme="majorHAnsi" w:hAnsiTheme="majorHAnsi"/>
                <w:szCs w:val="16"/>
              </w:rPr>
            </w:pPr>
          </w:p>
        </w:tc>
      </w:tr>
      <w:tr w:rsidR="00EE2B42"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EE2B42" w:rsidP="00552165">
            <w:pPr>
              <w:pStyle w:val="Standard"/>
              <w:spacing w:line="360" w:lineRule="auto"/>
              <w:ind w:left="0"/>
              <w:jc w:val="center"/>
              <w:rPr>
                <w:rFonts w:asciiTheme="majorHAnsi" w:hAnsiTheme="majorHAnsi"/>
                <w:szCs w:val="16"/>
              </w:rPr>
            </w:pPr>
            <w:r w:rsidRPr="00EE2B42">
              <w:rPr>
                <w:rFonts w:asciiTheme="majorHAnsi" w:hAnsiTheme="majorHAnsi"/>
                <w:szCs w:val="16"/>
              </w:rPr>
              <w:t>To ratify Emma Gallagher-Burkholder as Outreach Coordinator for the 2018-2019 Academic Year.</w:t>
            </w:r>
          </w:p>
        </w:tc>
        <w:tc>
          <w:tcPr>
            <w:tcW w:w="40" w:type="dxa"/>
            <w:shd w:val="clear" w:color="auto" w:fill="auto"/>
            <w:tcMar>
              <w:top w:w="0" w:type="dxa"/>
              <w:left w:w="10" w:type="dxa"/>
              <w:bottom w:w="0" w:type="dxa"/>
              <w:right w:w="10" w:type="dxa"/>
            </w:tcMar>
          </w:tcPr>
          <w:p w:rsidR="00EE2B42" w:rsidRPr="00417E35" w:rsidRDefault="00EE2B42" w:rsidP="00552165">
            <w:pPr>
              <w:pStyle w:val="Standard"/>
              <w:ind w:left="0"/>
              <w:rPr>
                <w:rFonts w:asciiTheme="majorHAnsi" w:hAnsiTheme="majorHAnsi"/>
                <w:szCs w:val="16"/>
              </w:rPr>
            </w:pPr>
          </w:p>
        </w:tc>
      </w:tr>
      <w:tr w:rsidR="00EE2B42" w:rsidRPr="00417E35" w:rsidTr="002D6191">
        <w:trPr>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EE2B42"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bl>
    <w:p w:rsidR="00CC6594" w:rsidRDefault="00CC6594" w:rsidP="002D6191">
      <w:pPr>
        <w:pStyle w:val="Standard"/>
        <w:ind w:left="0"/>
        <w:rPr>
          <w:rFonts w:asciiTheme="majorHAnsi" w:hAnsiTheme="majorHAnsi"/>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552165">
            <w:pPr>
              <w:spacing w:line="276" w:lineRule="auto"/>
              <w:jc w:val="center"/>
              <w:rPr>
                <w:rFonts w:asciiTheme="majorHAnsi" w:hAnsiTheme="majorHAnsi"/>
                <w:sz w:val="16"/>
                <w:szCs w:val="16"/>
              </w:rPr>
            </w:pPr>
            <w:r>
              <w:rPr>
                <w:rFonts w:asciiTheme="majorHAnsi" w:hAnsiTheme="majorHAnsi"/>
                <w:sz w:val="16"/>
                <w:szCs w:val="16"/>
              </w:rPr>
              <w:t>Next Student Government meeting will be held on October 11</w:t>
            </w:r>
            <w:r w:rsidRPr="00CB00F1">
              <w:rPr>
                <w:rFonts w:asciiTheme="majorHAnsi" w:hAnsiTheme="majorHAnsi"/>
                <w:sz w:val="16"/>
                <w:szCs w:val="16"/>
                <w:vertAlign w:val="superscript"/>
              </w:rPr>
              <w:t>th</w:t>
            </w:r>
            <w:r>
              <w:rPr>
                <w:rFonts w:asciiTheme="majorHAnsi" w:hAnsiTheme="majorHAnsi"/>
                <w:sz w:val="16"/>
                <w:szCs w:val="16"/>
              </w:rPr>
              <w:t>, 2018 @ 1:00 p.m. in the Student Life Lobby.</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AA54C7" w:rsidRPr="00417E35" w:rsidRDefault="00AA54C7">
      <w:pPr>
        <w:pStyle w:val="Standard"/>
        <w:ind w:left="0"/>
        <w:jc w:val="center"/>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B82551" w:rsidRPr="00B82551">
              <w:rPr>
                <w:rFonts w:asciiTheme="majorHAnsi" w:hAnsiTheme="majorHAnsi"/>
                <w:szCs w:val="16"/>
              </w:rPr>
              <w:t>1:19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jc w:val="center"/>
        <w:rPr>
          <w:rFonts w:asciiTheme="majorHAnsi" w:hAnsiTheme="majorHAnsi"/>
        </w:rPr>
      </w:pPr>
    </w:p>
    <w:p w:rsidR="00AA54C7" w:rsidRPr="00417E35" w:rsidRDefault="00AA54C7">
      <w:pPr>
        <w:pStyle w:val="Subtitle"/>
        <w:ind w:left="0"/>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94" w:rsidRDefault="00994194">
      <w:r>
        <w:separator/>
      </w:r>
    </w:p>
  </w:endnote>
  <w:endnote w:type="continuationSeparator" w:id="0">
    <w:p w:rsidR="00994194" w:rsidRDefault="0099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94" w:rsidRDefault="00994194">
      <w:r>
        <w:rPr>
          <w:color w:val="000000"/>
        </w:rPr>
        <w:separator/>
      </w:r>
    </w:p>
  </w:footnote>
  <w:footnote w:type="continuationSeparator" w:id="0">
    <w:p w:rsidR="00994194" w:rsidRDefault="0099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843E8"/>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4"/>
  </w:num>
  <w:num w:numId="2">
    <w:abstractNumId w:val="23"/>
  </w:num>
  <w:num w:numId="3">
    <w:abstractNumId w:val="10"/>
  </w:num>
  <w:num w:numId="4">
    <w:abstractNumId w:val="9"/>
  </w:num>
  <w:num w:numId="5">
    <w:abstractNumId w:val="12"/>
  </w:num>
  <w:num w:numId="6">
    <w:abstractNumId w:val="13"/>
  </w:num>
  <w:num w:numId="7">
    <w:abstractNumId w:val="21"/>
  </w:num>
  <w:num w:numId="8">
    <w:abstractNumId w:val="8"/>
  </w:num>
  <w:num w:numId="9">
    <w:abstractNumId w:val="6"/>
  </w:num>
  <w:num w:numId="10">
    <w:abstractNumId w:val="18"/>
  </w:num>
  <w:num w:numId="11">
    <w:abstractNumId w:val="5"/>
  </w:num>
  <w:num w:numId="12">
    <w:abstractNumId w:val="14"/>
  </w:num>
  <w:num w:numId="13">
    <w:abstractNumId w:val="26"/>
  </w:num>
  <w:num w:numId="14">
    <w:abstractNumId w:val="17"/>
  </w:num>
  <w:num w:numId="15">
    <w:abstractNumId w:val="2"/>
  </w:num>
  <w:num w:numId="16">
    <w:abstractNumId w:val="20"/>
  </w:num>
  <w:num w:numId="17">
    <w:abstractNumId w:val="22"/>
  </w:num>
  <w:num w:numId="18">
    <w:abstractNumId w:val="7"/>
  </w:num>
  <w:num w:numId="19">
    <w:abstractNumId w:val="0"/>
  </w:num>
  <w:num w:numId="20">
    <w:abstractNumId w:val="3"/>
  </w:num>
  <w:num w:numId="21">
    <w:abstractNumId w:val="4"/>
  </w:num>
  <w:num w:numId="22">
    <w:abstractNumId w:val="19"/>
  </w:num>
  <w:num w:numId="23">
    <w:abstractNumId w:val="11"/>
  </w:num>
  <w:num w:numId="24">
    <w:abstractNumId w:val="25"/>
  </w:num>
  <w:num w:numId="25">
    <w:abstractNumId w:val="1"/>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C7"/>
    <w:rsid w:val="000439F0"/>
    <w:rsid w:val="00107736"/>
    <w:rsid w:val="0014615D"/>
    <w:rsid w:val="00197F01"/>
    <w:rsid w:val="002D6191"/>
    <w:rsid w:val="0033112D"/>
    <w:rsid w:val="00417E35"/>
    <w:rsid w:val="004767FC"/>
    <w:rsid w:val="00551678"/>
    <w:rsid w:val="005D652B"/>
    <w:rsid w:val="00620AF9"/>
    <w:rsid w:val="00807141"/>
    <w:rsid w:val="00854749"/>
    <w:rsid w:val="008763B7"/>
    <w:rsid w:val="008E1446"/>
    <w:rsid w:val="00957C2D"/>
    <w:rsid w:val="00994194"/>
    <w:rsid w:val="00A276B9"/>
    <w:rsid w:val="00AA54C7"/>
    <w:rsid w:val="00AE2925"/>
    <w:rsid w:val="00B61CE7"/>
    <w:rsid w:val="00B82551"/>
    <w:rsid w:val="00BE40B6"/>
    <w:rsid w:val="00C25925"/>
    <w:rsid w:val="00C35A9A"/>
    <w:rsid w:val="00CB00F1"/>
    <w:rsid w:val="00CC6594"/>
    <w:rsid w:val="00CD4183"/>
    <w:rsid w:val="00D17777"/>
    <w:rsid w:val="00D91BFC"/>
    <w:rsid w:val="00EE2B42"/>
    <w:rsid w:val="00F545DE"/>
    <w:rsid w:val="00F83D44"/>
    <w:rsid w:val="00FC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7B93"/>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pPr>
      <w:spacing w:before="40" w:after="40"/>
      <w:outlineLvl w:val="2"/>
    </w:pPr>
    <w:rPr>
      <w:b/>
      <w:caps/>
      <w:color w:val="7F7F7F"/>
    </w:rPr>
  </w:style>
  <w:style w:type="paragraph" w:styleId="Heading4">
    <w:name w:val="heading 4"/>
    <w:basedOn w:val="Standard"/>
    <w:next w:val="Textbody"/>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3074-2028-4287-87DD-11062F99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6</cp:revision>
  <cp:lastPrinted>2018-10-01T16:24:00Z</cp:lastPrinted>
  <dcterms:created xsi:type="dcterms:W3CDTF">2018-09-28T00:01:00Z</dcterms:created>
  <dcterms:modified xsi:type="dcterms:W3CDTF">2018-10-01T16:25:00Z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