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66" w:rsidRPr="00676D79"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5B26FE">
        <w:rPr>
          <w:rFonts w:asciiTheme="minorHAnsi" w:hAnsiTheme="minorHAnsi" w:cs="Times New Roman"/>
          <w:sz w:val="40"/>
        </w:rPr>
        <w:t>Summer</w:t>
      </w:r>
      <w:r w:rsidR="008420F7">
        <w:rPr>
          <w:rFonts w:asciiTheme="minorHAnsi" w:hAnsiTheme="minorHAnsi" w:cs="Times New Roman"/>
          <w:sz w:val="40"/>
        </w:rPr>
        <w:t xml:space="preserve"> Edition</w:t>
      </w:r>
      <w:r w:rsidR="00CD78ED">
        <w:rPr>
          <w:rFonts w:asciiTheme="minorHAnsi" w:hAnsiTheme="minorHAnsi" w:cs="Times New Roman"/>
          <w:sz w:val="40"/>
        </w:rPr>
        <w:t xml:space="preserve">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6A3022">
        <w:rPr>
          <w:rFonts w:asciiTheme="minorHAnsi" w:hAnsiTheme="minorHAnsi" w:cs="Times New Roman"/>
          <w:sz w:val="40"/>
        </w:rPr>
        <w:t>2020</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F136CC" w:rsidRPr="005F2B05" w:rsidRDefault="000C0033" w:rsidP="005F2B05">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915898" w:rsidRPr="00032261" w:rsidRDefault="00915898" w:rsidP="00915898">
      <w:pPr>
        <w:spacing w:line="280" w:lineRule="exact"/>
        <w:rPr>
          <w:rFonts w:eastAsia="Times New Roman" w:cs="Times New Roman"/>
          <w:sz w:val="24"/>
          <w:szCs w:val="24"/>
          <w:u w:val="single"/>
        </w:rPr>
      </w:pPr>
      <w:r w:rsidRPr="00032261">
        <w:rPr>
          <w:rFonts w:cs="Times New Roman"/>
          <w:b/>
          <w:sz w:val="24"/>
          <w:szCs w:val="24"/>
          <w:u w:val="single"/>
        </w:rPr>
        <w:t xml:space="preserve">FS (Fort Steilacoom) </w:t>
      </w:r>
      <w:r w:rsidRPr="00032261">
        <w:rPr>
          <w:rFonts w:cs="Times New Roman"/>
          <w:spacing w:val="-1"/>
          <w:sz w:val="24"/>
          <w:szCs w:val="24"/>
          <w:u w:val="single"/>
        </w:rPr>
        <w:t>Welcome</w:t>
      </w:r>
      <w:r w:rsidRPr="00032261">
        <w:rPr>
          <w:rFonts w:cs="Times New Roman"/>
          <w:spacing w:val="-2"/>
          <w:sz w:val="24"/>
          <w:szCs w:val="24"/>
          <w:u w:val="single"/>
        </w:rPr>
        <w:t xml:space="preserve"> </w:t>
      </w:r>
      <w:r w:rsidRPr="00032261">
        <w:rPr>
          <w:rFonts w:cs="Times New Roman"/>
          <w:sz w:val="24"/>
          <w:szCs w:val="24"/>
          <w:u w:val="single"/>
        </w:rPr>
        <w:t xml:space="preserve">Center, </w:t>
      </w:r>
      <w:r w:rsidRPr="00032261">
        <w:rPr>
          <w:rFonts w:cs="Times New Roman"/>
          <w:spacing w:val="-1"/>
          <w:sz w:val="24"/>
          <w:szCs w:val="24"/>
          <w:u w:val="single"/>
        </w:rPr>
        <w:t xml:space="preserve">Cascade </w:t>
      </w:r>
      <w:r w:rsidRPr="00032261">
        <w:rPr>
          <w:rFonts w:cs="Times New Roman"/>
          <w:sz w:val="24"/>
          <w:szCs w:val="24"/>
          <w:u w:val="single"/>
        </w:rPr>
        <w:t>bldg. 3</w:t>
      </w:r>
      <w:r w:rsidRPr="00032261">
        <w:rPr>
          <w:rFonts w:cs="Times New Roman"/>
          <w:position w:val="9"/>
          <w:sz w:val="24"/>
          <w:szCs w:val="24"/>
          <w:u w:val="single"/>
        </w:rPr>
        <w:t>rd</w:t>
      </w:r>
      <w:r w:rsidRPr="00032261">
        <w:rPr>
          <w:rFonts w:cs="Times New Roman"/>
          <w:spacing w:val="21"/>
          <w:position w:val="9"/>
          <w:sz w:val="24"/>
          <w:szCs w:val="24"/>
          <w:u w:val="single"/>
        </w:rPr>
        <w:t xml:space="preserve"> </w:t>
      </w:r>
      <w:r w:rsidRPr="00032261">
        <w:rPr>
          <w:rFonts w:cs="Times New Roman"/>
          <w:sz w:val="24"/>
          <w:szCs w:val="24"/>
          <w:u w:val="single"/>
        </w:rPr>
        <w:t>fl.</w:t>
      </w:r>
    </w:p>
    <w:p w:rsidR="00915898" w:rsidRDefault="00915898" w:rsidP="00915898">
      <w:pPr>
        <w:rPr>
          <w:rFonts w:cs="Times New Roman"/>
          <w:sz w:val="24"/>
          <w:szCs w:val="24"/>
          <w:u w:val="single"/>
        </w:rPr>
      </w:pPr>
      <w:r w:rsidRPr="00032261">
        <w:rPr>
          <w:rFonts w:cs="Times New Roman"/>
          <w:b/>
          <w:sz w:val="24"/>
          <w:szCs w:val="24"/>
          <w:u w:val="single"/>
        </w:rPr>
        <w:t>PY</w:t>
      </w:r>
      <w:r w:rsidRPr="00032261">
        <w:rPr>
          <w:rFonts w:cs="Times New Roman"/>
          <w:b/>
          <w:spacing w:val="1"/>
          <w:sz w:val="24"/>
          <w:szCs w:val="24"/>
          <w:u w:val="single"/>
        </w:rPr>
        <w:t xml:space="preserve"> </w:t>
      </w:r>
      <w:r w:rsidRPr="00032261">
        <w:rPr>
          <w:rFonts w:cs="Times New Roman"/>
          <w:b/>
          <w:spacing w:val="-1"/>
          <w:sz w:val="24"/>
          <w:szCs w:val="24"/>
          <w:u w:val="single"/>
        </w:rPr>
        <w:t>(Puyallup)</w:t>
      </w:r>
      <w:r w:rsidRPr="00032261">
        <w:rPr>
          <w:rFonts w:cs="Times New Roman"/>
          <w:spacing w:val="-1"/>
          <w:sz w:val="24"/>
          <w:szCs w:val="24"/>
          <w:u w:val="single"/>
        </w:rPr>
        <w:t xml:space="preserve"> </w:t>
      </w:r>
      <w:r w:rsidRPr="00032261">
        <w:rPr>
          <w:rFonts w:cs="Times New Roman"/>
          <w:sz w:val="24"/>
          <w:szCs w:val="24"/>
          <w:u w:val="single"/>
        </w:rPr>
        <w:t xml:space="preserve">Student </w:t>
      </w:r>
      <w:r w:rsidRPr="00032261">
        <w:rPr>
          <w:rFonts w:cs="Times New Roman"/>
          <w:spacing w:val="-1"/>
          <w:sz w:val="24"/>
          <w:szCs w:val="24"/>
          <w:u w:val="single"/>
        </w:rPr>
        <w:t>Success</w:t>
      </w:r>
      <w:r w:rsidRPr="00032261">
        <w:rPr>
          <w:rFonts w:cs="Times New Roman"/>
          <w:spacing w:val="1"/>
          <w:sz w:val="24"/>
          <w:szCs w:val="24"/>
          <w:u w:val="single"/>
        </w:rPr>
        <w:t xml:space="preserve"> </w:t>
      </w:r>
      <w:r w:rsidRPr="00032261">
        <w:rPr>
          <w:rFonts w:cs="Times New Roman"/>
          <w:sz w:val="24"/>
          <w:szCs w:val="24"/>
          <w:u w:val="single"/>
        </w:rPr>
        <w:t xml:space="preserve">Center, </w:t>
      </w:r>
      <w:r w:rsidRPr="00032261">
        <w:rPr>
          <w:rFonts w:cs="Times New Roman"/>
          <w:spacing w:val="-1"/>
          <w:sz w:val="24"/>
          <w:szCs w:val="24"/>
          <w:u w:val="single"/>
        </w:rPr>
        <w:t>Gaspard</w:t>
      </w:r>
      <w:r w:rsidRPr="00032261">
        <w:rPr>
          <w:rFonts w:cs="Times New Roman"/>
          <w:spacing w:val="1"/>
          <w:sz w:val="24"/>
          <w:szCs w:val="24"/>
          <w:u w:val="single"/>
        </w:rPr>
        <w:t xml:space="preserve"> </w:t>
      </w:r>
      <w:r w:rsidRPr="00032261">
        <w:rPr>
          <w:rFonts w:cs="Times New Roman"/>
          <w:spacing w:val="-1"/>
          <w:sz w:val="24"/>
          <w:szCs w:val="24"/>
          <w:u w:val="single"/>
        </w:rPr>
        <w:t>Administration</w:t>
      </w:r>
      <w:r w:rsidRPr="00032261">
        <w:rPr>
          <w:rFonts w:cs="Times New Roman"/>
          <w:sz w:val="24"/>
          <w:szCs w:val="24"/>
          <w:u w:val="single"/>
        </w:rPr>
        <w:t xml:space="preserve"> bldg., A106</w:t>
      </w:r>
    </w:p>
    <w:p w:rsidR="005B26FE" w:rsidRPr="005B26FE" w:rsidRDefault="005B26FE" w:rsidP="00915898">
      <w:pPr>
        <w:rPr>
          <w:rFonts w:cs="Times New Roman"/>
          <w:sz w:val="24"/>
          <w:szCs w:val="24"/>
        </w:rPr>
      </w:pPr>
      <w:r w:rsidRPr="005B26FE">
        <w:rPr>
          <w:rFonts w:cs="Times New Roman"/>
          <w:sz w:val="24"/>
          <w:szCs w:val="24"/>
        </w:rPr>
        <w:t>Summer Hours: Monday – Thursday 8am – 5pm; Friday 8am – 12pm</w:t>
      </w:r>
    </w:p>
    <w:p w:rsidR="007542E1" w:rsidRPr="00676D79" w:rsidRDefault="007542E1" w:rsidP="007542E1">
      <w:pPr>
        <w:rPr>
          <w:sz w:val="16"/>
          <w:szCs w:val="16"/>
        </w:rPr>
      </w:pPr>
    </w:p>
    <w:p w:rsidR="007542E1" w:rsidRPr="00457393" w:rsidRDefault="005B26FE" w:rsidP="007542E1">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Preparing for Remote Interviews</w:t>
      </w:r>
    </w:p>
    <w:p w:rsidR="005B26FE" w:rsidRPr="00014349" w:rsidRDefault="005B26FE" w:rsidP="005B26FE">
      <w:r w:rsidRPr="00014349">
        <w:t>Many employers are still hiring but are changing up how they interview by starting with or exclusively using technology such as phone, Skype, or Zoom. There are a few things to do to be prepared when you are offered a remote interview:</w:t>
      </w:r>
    </w:p>
    <w:p w:rsidR="005B26FE" w:rsidRPr="00676D79" w:rsidRDefault="005B26FE" w:rsidP="005B26FE">
      <w:pPr>
        <w:rPr>
          <w:sz w:val="16"/>
          <w:szCs w:val="16"/>
        </w:rPr>
      </w:pPr>
    </w:p>
    <w:p w:rsidR="005B26FE" w:rsidRPr="00014349" w:rsidRDefault="005B26FE" w:rsidP="005B26FE">
      <w:pPr>
        <w:pStyle w:val="ListParagraph"/>
        <w:widowControl/>
        <w:numPr>
          <w:ilvl w:val="0"/>
          <w:numId w:val="25"/>
        </w:numPr>
        <w:spacing w:line="259" w:lineRule="auto"/>
        <w:ind w:left="504"/>
        <w:contextualSpacing/>
      </w:pPr>
      <w:r w:rsidRPr="00014349">
        <w:t>Technology: Have a camera or phone that is reliable, with strong internet and fully charged battery if not plugged in already. Test them prior to the interview to make sure the microphone and camera work, that you can hear clearly, and picture quality is adequate.</w:t>
      </w:r>
    </w:p>
    <w:p w:rsidR="005B26FE" w:rsidRPr="00014349" w:rsidRDefault="005B26FE" w:rsidP="005B26FE">
      <w:pPr>
        <w:pStyle w:val="ListParagraph"/>
        <w:widowControl/>
        <w:numPr>
          <w:ilvl w:val="0"/>
          <w:numId w:val="25"/>
        </w:numPr>
        <w:spacing w:line="259" w:lineRule="auto"/>
        <w:ind w:left="504"/>
        <w:contextualSpacing/>
      </w:pPr>
      <w:r w:rsidRPr="00014349">
        <w:t>Environment: During a phone interview, the employer will be relying on what they can hear.  Remove excess noises and speak close enough to the microphone to remove echoes. For a video call, choose a background that isn’t distracting and won’t have things moving in it. Same goes for you. Try to reduce or eliminate things that may be distracting or cause you to look away from the camera. Enunciate and remember to breath. Many get nervous during an interview and maintaining a regular verbal cadence and breathing pattern will help you stay grounded.</w:t>
      </w:r>
    </w:p>
    <w:p w:rsidR="005B26FE" w:rsidRPr="00014349" w:rsidRDefault="005B26FE" w:rsidP="005B26FE">
      <w:pPr>
        <w:pStyle w:val="ListParagraph"/>
        <w:widowControl/>
        <w:numPr>
          <w:ilvl w:val="0"/>
          <w:numId w:val="25"/>
        </w:numPr>
        <w:spacing w:line="259" w:lineRule="auto"/>
        <w:ind w:left="504"/>
        <w:contextualSpacing/>
      </w:pPr>
      <w:r w:rsidRPr="00014349">
        <w:t xml:space="preserve">Body language: Non-verbal communication and body language is still very important, even when not directly in front of the interviewer.  Approximately 70-90% of how we communicate is non-verbal. Locate yourself so you won’t be </w:t>
      </w:r>
      <w:r>
        <w:t xml:space="preserve">tempted to move too much </w:t>
      </w:r>
      <w:r w:rsidRPr="00014349">
        <w:t xml:space="preserve">and are comfortable.  Arrange the camera to be as close to eye-level as possible and about 18-24 inches away from your face. </w:t>
      </w:r>
    </w:p>
    <w:p w:rsidR="005B26FE" w:rsidRPr="00014349" w:rsidRDefault="005B26FE" w:rsidP="005B26FE">
      <w:pPr>
        <w:pStyle w:val="ListParagraph"/>
        <w:widowControl/>
        <w:numPr>
          <w:ilvl w:val="0"/>
          <w:numId w:val="25"/>
        </w:numPr>
        <w:spacing w:line="259" w:lineRule="auto"/>
        <w:ind w:left="504"/>
        <w:contextualSpacing/>
      </w:pPr>
      <w:r w:rsidRPr="00014349">
        <w:t>Be prepared: Be familiar with the job description and have your questions pre-written so you can reference them easily. You may choose to have the job description and your resume handy too so you can reference them also.</w:t>
      </w:r>
    </w:p>
    <w:p w:rsidR="005B26FE" w:rsidRDefault="005B26FE" w:rsidP="005B26FE">
      <w:pPr>
        <w:pStyle w:val="ListParagraph"/>
        <w:widowControl/>
        <w:numPr>
          <w:ilvl w:val="0"/>
          <w:numId w:val="25"/>
        </w:numPr>
        <w:spacing w:line="259" w:lineRule="auto"/>
        <w:ind w:left="504"/>
        <w:contextualSpacing/>
      </w:pPr>
      <w:r w:rsidRPr="00014349">
        <w:t>Expect the unexpected and treat this like an in-person interview.  Professional attire on your whole body is still recommended, turn off other apps or programs on your phone/computer so there are no unexpected sounds or delays, and be flexible to the needs of the employer. Many are still figuring out how to use technology to conduct interviews.</w:t>
      </w:r>
    </w:p>
    <w:p w:rsidR="005B26FE" w:rsidRPr="00676D79" w:rsidRDefault="005B26FE" w:rsidP="005B26FE">
      <w:pPr>
        <w:pStyle w:val="ListParagraph"/>
        <w:spacing w:line="259" w:lineRule="auto"/>
        <w:rPr>
          <w:sz w:val="16"/>
          <w:szCs w:val="16"/>
        </w:rPr>
      </w:pPr>
    </w:p>
    <w:p w:rsidR="007542E1" w:rsidRDefault="005B26FE" w:rsidP="005B26FE">
      <w:r w:rsidRPr="00014349">
        <w:t>Have questions about preparing for an interview? Job &amp; Career Connections staff are still available to assist including mock video interviews! Call to schedule your appoint</w:t>
      </w:r>
      <w:r>
        <w:t>ment or email us with questions.</w:t>
      </w:r>
    </w:p>
    <w:p w:rsidR="00CD78ED" w:rsidRPr="00FC33D3" w:rsidRDefault="00CD78ED" w:rsidP="005B26FE">
      <w:pPr>
        <w:rPr>
          <w:rFonts w:cstheme="minorHAnsi"/>
          <w:sz w:val="24"/>
          <w:szCs w:val="24"/>
        </w:rPr>
      </w:pPr>
    </w:p>
    <w:p w:rsidR="007542E1" w:rsidRDefault="007542E1" w:rsidP="007542E1">
      <w:pPr>
        <w:pStyle w:val="Heading1"/>
        <w:ind w:left="0"/>
        <w:rPr>
          <w:rFonts w:asciiTheme="minorHAnsi" w:hAnsiTheme="minorHAnsi" w:cstheme="minorHAnsi"/>
          <w:b/>
          <w:sz w:val="36"/>
          <w:szCs w:val="36"/>
        </w:rPr>
      </w:pPr>
      <w:r>
        <w:rPr>
          <w:rFonts w:asciiTheme="minorHAnsi" w:hAnsiTheme="minorHAnsi" w:cstheme="minorHAnsi"/>
          <w:b/>
          <w:sz w:val="36"/>
          <w:szCs w:val="36"/>
        </w:rPr>
        <w:t>CARES</w:t>
      </w:r>
      <w:r w:rsidR="005B26FE">
        <w:rPr>
          <w:rFonts w:asciiTheme="minorHAnsi" w:hAnsiTheme="minorHAnsi" w:cstheme="minorHAnsi"/>
          <w:b/>
          <w:sz w:val="36"/>
          <w:szCs w:val="36"/>
        </w:rPr>
        <w:t xml:space="preserve"> </w:t>
      </w:r>
      <w:r>
        <w:rPr>
          <w:rFonts w:asciiTheme="minorHAnsi" w:hAnsiTheme="minorHAnsi" w:cstheme="minorHAnsi"/>
          <w:b/>
          <w:sz w:val="36"/>
          <w:szCs w:val="36"/>
        </w:rPr>
        <w:t>Act</w:t>
      </w:r>
      <w:r w:rsidR="005B26FE">
        <w:rPr>
          <w:rFonts w:asciiTheme="minorHAnsi" w:hAnsiTheme="minorHAnsi" w:cstheme="minorHAnsi"/>
          <w:b/>
          <w:sz w:val="36"/>
          <w:szCs w:val="36"/>
        </w:rPr>
        <w:t xml:space="preserve"> Grant is Available</w:t>
      </w:r>
    </w:p>
    <w:p w:rsidR="005B26FE" w:rsidRDefault="005B26FE" w:rsidP="005B26FE">
      <w:pPr>
        <w:pStyle w:val="ListParagraph"/>
        <w:widowControl/>
        <w:numPr>
          <w:ilvl w:val="0"/>
          <w:numId w:val="26"/>
        </w:numPr>
        <w:ind w:left="360"/>
        <w:contextualSpacing/>
        <w:rPr>
          <w:rFonts w:cstheme="minorHAnsi"/>
        </w:rPr>
      </w:pPr>
      <w:r w:rsidRPr="008E47C6">
        <w:rPr>
          <w:rFonts w:cstheme="minorHAnsi"/>
        </w:rPr>
        <w:t>Did you need to purchase a computer, internet access, additional software, etc. to participate in class?</w:t>
      </w:r>
    </w:p>
    <w:p w:rsidR="005B26FE" w:rsidRPr="008E47C6" w:rsidRDefault="005B26FE" w:rsidP="005B26FE">
      <w:pPr>
        <w:pStyle w:val="ListParagraph"/>
        <w:widowControl/>
        <w:numPr>
          <w:ilvl w:val="0"/>
          <w:numId w:val="26"/>
        </w:numPr>
        <w:ind w:left="360"/>
        <w:contextualSpacing/>
        <w:rPr>
          <w:rFonts w:cstheme="minorHAnsi"/>
        </w:rPr>
      </w:pPr>
      <w:r w:rsidRPr="008E47C6">
        <w:rPr>
          <w:rFonts w:cstheme="minorHAnsi"/>
        </w:rPr>
        <w:t xml:space="preserve">Did you need to purchase office equipment, etc. to </w:t>
      </w:r>
      <w:r w:rsidR="00675665">
        <w:rPr>
          <w:rFonts w:cstheme="minorHAnsi"/>
        </w:rPr>
        <w:t xml:space="preserve">create a study space, </w:t>
      </w:r>
      <w:bookmarkStart w:id="0" w:name="_GoBack"/>
      <w:bookmarkEnd w:id="0"/>
      <w:r w:rsidRPr="008E47C6">
        <w:rPr>
          <w:rFonts w:cstheme="minorHAnsi"/>
        </w:rPr>
        <w:t>home office?</w:t>
      </w:r>
    </w:p>
    <w:p w:rsidR="005B26FE" w:rsidRPr="008E47C6" w:rsidRDefault="005B26FE" w:rsidP="005B26FE">
      <w:pPr>
        <w:pStyle w:val="ListParagraph"/>
        <w:widowControl/>
        <w:numPr>
          <w:ilvl w:val="0"/>
          <w:numId w:val="26"/>
        </w:numPr>
        <w:ind w:left="360"/>
        <w:contextualSpacing/>
        <w:rPr>
          <w:rFonts w:cstheme="minorHAnsi"/>
        </w:rPr>
      </w:pPr>
      <w:r w:rsidRPr="008E47C6">
        <w:rPr>
          <w:rFonts w:cstheme="minorHAnsi"/>
        </w:rPr>
        <w:t>Do you have any other additional expenses related to your educational goals and having to take classes remotely because of the pandemic?</w:t>
      </w:r>
    </w:p>
    <w:p w:rsidR="005B26FE" w:rsidRPr="00676D79" w:rsidRDefault="005B26FE" w:rsidP="005B26FE">
      <w:pPr>
        <w:ind w:left="-144"/>
        <w:rPr>
          <w:rFonts w:cstheme="minorHAnsi"/>
          <w:sz w:val="16"/>
          <w:szCs w:val="16"/>
        </w:rPr>
      </w:pPr>
    </w:p>
    <w:p w:rsidR="005B26FE" w:rsidRDefault="005B26FE" w:rsidP="005B26FE">
      <w:pPr>
        <w:rPr>
          <w:rFonts w:cstheme="minorHAnsi"/>
        </w:rPr>
      </w:pPr>
      <w:r>
        <w:rPr>
          <w:rFonts w:cstheme="minorHAnsi"/>
        </w:rPr>
        <w:t xml:space="preserve">To apply please go to: </w:t>
      </w:r>
      <w:hyperlink r:id="rId9" w:tooltip="Cares Act" w:history="1">
        <w:r w:rsidRPr="00191666">
          <w:rPr>
            <w:rStyle w:val="Hyperlink"/>
            <w:rFonts w:cstheme="minorHAnsi"/>
          </w:rPr>
          <w:t>www.pierce.ctc.edu/cares-act</w:t>
        </w:r>
      </w:hyperlink>
      <w:r>
        <w:rPr>
          <w:rFonts w:cstheme="minorHAnsi"/>
        </w:rPr>
        <w:t>.</w:t>
      </w:r>
    </w:p>
    <w:p w:rsidR="007542E1" w:rsidRDefault="005B26FE" w:rsidP="005B26FE">
      <w:r w:rsidRPr="008E47C6">
        <w:t>For additional questions or information contact Pierce College Financial Aid or Eleni Palmisano</w:t>
      </w:r>
      <w:r>
        <w:t xml:space="preserve"> at </w:t>
      </w:r>
      <w:hyperlink r:id="rId10" w:history="1">
        <w:r w:rsidRPr="00191666">
          <w:rPr>
            <w:rStyle w:val="Hyperlink"/>
          </w:rPr>
          <w:t>epalmisano@pierce.ctc.edu</w:t>
        </w:r>
      </w:hyperlink>
      <w:r>
        <w:t xml:space="preserve"> or 253-722-3429.</w:t>
      </w:r>
    </w:p>
    <w:p w:rsidR="005B26FE" w:rsidRPr="007542E1" w:rsidRDefault="005B26FE" w:rsidP="005B26FE"/>
    <w:p w:rsidR="005B26FE" w:rsidRDefault="005B26FE" w:rsidP="005B26FE">
      <w:pPr>
        <w:pStyle w:val="Heading2"/>
        <w:spacing w:before="0"/>
        <w:ind w:left="0"/>
        <w:rPr>
          <w:rFonts w:asciiTheme="minorHAnsi" w:hAnsiTheme="minorHAnsi" w:cstheme="minorHAnsi"/>
          <w:noProof/>
          <w:sz w:val="36"/>
          <w:szCs w:val="36"/>
        </w:rPr>
      </w:pPr>
      <w:r w:rsidRPr="00C62A6D">
        <w:rPr>
          <w:rFonts w:asciiTheme="minorHAnsi" w:hAnsiTheme="minorHAnsi" w:cstheme="minorHAnsi"/>
          <w:noProof/>
          <w:sz w:val="36"/>
          <w:szCs w:val="36"/>
        </w:rPr>
        <w:lastRenderedPageBreak/>
        <w:t>Need Help Now?</w:t>
      </w:r>
      <w:r w:rsidRPr="000D0D7B">
        <w:rPr>
          <w:rFonts w:asciiTheme="minorHAnsi" w:hAnsiTheme="minorHAnsi" w:cstheme="minorHAnsi"/>
          <w:noProof/>
          <w:color w:val="595959"/>
          <w:sz w:val="34"/>
          <w:szCs w:val="34"/>
        </w:rPr>
        <w:t xml:space="preserve"> </w:t>
      </w:r>
      <w:r w:rsidRPr="000D0D7B">
        <w:rPr>
          <w:rFonts w:asciiTheme="minorHAnsi" w:hAnsiTheme="minorHAnsi" w:cstheme="minorHAnsi"/>
          <w:b w:val="0"/>
          <w:bCs w:val="0"/>
          <w:noProof/>
          <w:color w:val="595959"/>
          <w:sz w:val="34"/>
          <w:szCs w:val="34"/>
        </w:rPr>
        <w:drawing>
          <wp:inline distT="0" distB="0" distL="0" distR="0" wp14:anchorId="5103602B" wp14:editId="098D356E">
            <wp:extent cx="296009" cy="288496"/>
            <wp:effectExtent l="0" t="0" r="8890" b="0"/>
            <wp:docPr id="2" name="Picture 2"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37" cy="311426"/>
                    </a:xfrm>
                    <a:prstGeom prst="rect">
                      <a:avLst/>
                    </a:prstGeom>
                    <a:noFill/>
                    <a:ln>
                      <a:noFill/>
                    </a:ln>
                  </pic:spPr>
                </pic:pic>
              </a:graphicData>
            </a:graphic>
          </wp:inline>
        </w:drawing>
      </w:r>
    </w:p>
    <w:p w:rsidR="00F92FFB" w:rsidRDefault="005B26FE" w:rsidP="005B26FE">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 xml:space="preserve">Pierce Advocacy </w:t>
      </w:r>
      <w:r w:rsidR="00F92FFB">
        <w:rPr>
          <w:rFonts w:asciiTheme="minorHAnsi" w:hAnsiTheme="minorHAnsi" w:cstheme="minorHAnsi"/>
          <w:noProof/>
          <w:sz w:val="36"/>
          <w:szCs w:val="36"/>
        </w:rPr>
        <w:t>and Resource Connections (PARC)</w:t>
      </w:r>
    </w:p>
    <w:p w:rsidR="00457393" w:rsidRPr="006A2A29" w:rsidRDefault="005B26FE" w:rsidP="005B26FE">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formally called Get Help.</w:t>
      </w:r>
    </w:p>
    <w:p w:rsidR="005B26FE" w:rsidRPr="000D0D7B" w:rsidRDefault="005B26FE" w:rsidP="005B26FE">
      <w:pPr>
        <w:spacing w:line="259" w:lineRule="auto"/>
        <w:rPr>
          <w:rFonts w:cstheme="minorHAnsi"/>
        </w:rPr>
      </w:pPr>
      <w:r w:rsidRPr="000D0D7B">
        <w:rPr>
          <w:rFonts w:cstheme="minorHAnsi"/>
        </w:rPr>
        <w:t xml:space="preserve">Pierce College website’s resource page has a new name, </w:t>
      </w:r>
      <w:r w:rsidRPr="000D0D7B">
        <w:rPr>
          <w:rFonts w:cstheme="minorHAnsi"/>
          <w:b/>
          <w:i/>
        </w:rPr>
        <w:t>Pierce Advocacy and Resource Connections (PARC)</w:t>
      </w:r>
      <w:r w:rsidRPr="000D0D7B">
        <w:rPr>
          <w:rFonts w:cstheme="minorHAnsi"/>
        </w:rPr>
        <w:t xml:space="preserve">. Look for the </w:t>
      </w:r>
      <w:hyperlink r:id="rId12" w:tooltip="resources" w:history="1">
        <w:r w:rsidRPr="00C06F58">
          <w:rPr>
            <w:rStyle w:val="Hyperlink"/>
            <w:rFonts w:cstheme="minorHAnsi"/>
            <w:i/>
          </w:rPr>
          <w:t xml:space="preserve">Pierce Advocacy and Resource </w:t>
        </w:r>
        <w:r w:rsidR="00F92FFB" w:rsidRPr="00C06F58">
          <w:rPr>
            <w:rStyle w:val="Hyperlink"/>
            <w:rFonts w:cstheme="minorHAnsi"/>
            <w:i/>
          </w:rPr>
          <w:t>Connections</w:t>
        </w:r>
      </w:hyperlink>
      <w:r w:rsidRPr="000D0D7B">
        <w:rPr>
          <w:rFonts w:cstheme="minorHAnsi"/>
        </w:rPr>
        <w:t xml:space="preserve"> link on the main landing page to connect students, alumni, staff, and community members to resources offered on campus and in the community. Resource areas currently include:</w:t>
      </w:r>
    </w:p>
    <w:p w:rsidR="005B26FE" w:rsidRPr="00C62A6D" w:rsidRDefault="005B26FE" w:rsidP="005B26FE">
      <w:pPr>
        <w:spacing w:line="259" w:lineRule="auto"/>
        <w:rPr>
          <w:rFonts w:cstheme="minorHAnsi"/>
          <w:sz w:val="24"/>
          <w:szCs w:val="24"/>
        </w:rPr>
      </w:pPr>
    </w:p>
    <w:p w:rsidR="005B26FE" w:rsidRPr="000D0D7B" w:rsidRDefault="005B26FE" w:rsidP="005B26FE">
      <w:pPr>
        <w:spacing w:line="259" w:lineRule="auto"/>
        <w:rPr>
          <w:rFonts w:cstheme="minorHAnsi"/>
          <w:b/>
        </w:rPr>
      </w:pPr>
      <w:r w:rsidRPr="000D0D7B">
        <w:rPr>
          <w:rFonts w:cstheme="minorHAnsi"/>
          <w:b/>
        </w:rPr>
        <w:t xml:space="preserve">Crisis Hotline </w:t>
      </w:r>
      <w:r w:rsidRPr="000D0D7B">
        <w:rPr>
          <w:rFonts w:cstheme="minorHAnsi"/>
        </w:rPr>
        <w:t>– Go here for quick access to crisis hotline numbers.</w:t>
      </w:r>
    </w:p>
    <w:p w:rsidR="005B26FE" w:rsidRPr="00F14761" w:rsidRDefault="005B26FE" w:rsidP="005B26FE">
      <w:pPr>
        <w:spacing w:line="259" w:lineRule="auto"/>
        <w:rPr>
          <w:rFonts w:cstheme="minorHAnsi"/>
          <w:b/>
          <w:sz w:val="8"/>
          <w:szCs w:val="8"/>
        </w:rPr>
      </w:pPr>
    </w:p>
    <w:p w:rsidR="005B26FE" w:rsidRPr="000D0D7B" w:rsidRDefault="005B26FE" w:rsidP="005B26FE">
      <w:pPr>
        <w:spacing w:line="259" w:lineRule="auto"/>
        <w:rPr>
          <w:rFonts w:cstheme="minorHAnsi"/>
        </w:rPr>
      </w:pPr>
      <w:r w:rsidRPr="000D0D7B">
        <w:rPr>
          <w:rFonts w:cstheme="minorHAnsi"/>
          <w:b/>
        </w:rPr>
        <w:t xml:space="preserve">Emergency Funds </w:t>
      </w:r>
      <w:r w:rsidRPr="000D0D7B">
        <w:rPr>
          <w:rFonts w:cstheme="minorHAnsi"/>
        </w:rPr>
        <w:t>– Do you need money immediately for things like housing, childcare, transportation or food? Funding may be available to you.</w:t>
      </w:r>
    </w:p>
    <w:p w:rsidR="005B26FE" w:rsidRPr="00F14761" w:rsidRDefault="005B26FE" w:rsidP="005B26FE">
      <w:pPr>
        <w:spacing w:line="259" w:lineRule="auto"/>
        <w:rPr>
          <w:rFonts w:cstheme="minorHAnsi"/>
          <w:b/>
          <w:sz w:val="8"/>
          <w:szCs w:val="8"/>
        </w:rPr>
      </w:pPr>
    </w:p>
    <w:p w:rsidR="005B26FE" w:rsidRPr="000D0D7B" w:rsidRDefault="005B26FE" w:rsidP="005B26FE">
      <w:pPr>
        <w:spacing w:line="259" w:lineRule="auto"/>
        <w:rPr>
          <w:rFonts w:cstheme="minorHAnsi"/>
        </w:rPr>
      </w:pPr>
      <w:r w:rsidRPr="000D0D7B">
        <w:rPr>
          <w:rFonts w:cstheme="minorHAnsi"/>
          <w:b/>
        </w:rPr>
        <w:t>Food</w:t>
      </w:r>
      <w:r w:rsidRPr="000D0D7B">
        <w:rPr>
          <w:rFonts w:cstheme="minorHAnsi"/>
        </w:rPr>
        <w:t xml:space="preserve"> - Do you need a bite to eat or need groceries for your family?</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Health and Wellness</w:t>
      </w:r>
      <w:r w:rsidRPr="000D0D7B">
        <w:rPr>
          <w:rFonts w:cstheme="minorHAnsi"/>
        </w:rPr>
        <w:t xml:space="preserve"> - Do you need low-cost healthcare or access to mental health providers?</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Housing and Utilities</w:t>
      </w:r>
      <w:r w:rsidRPr="000D0D7B">
        <w:rPr>
          <w:rFonts w:cstheme="minorHAnsi"/>
        </w:rPr>
        <w:t xml:space="preserve"> - Do you need a place to live or are having issues paying rent?</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Legal Support</w:t>
      </w:r>
      <w:r w:rsidRPr="000D0D7B">
        <w:rPr>
          <w:rFonts w:cstheme="minorHAnsi"/>
        </w:rPr>
        <w:t xml:space="preserve"> - Do you need to find a lawyer or need help with legal issues? Learn more about lawyers, getting assistance with your taxes, re-entry programs, and transition services available to you.</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Money and Employment</w:t>
      </w:r>
      <w:r w:rsidRPr="000D0D7B">
        <w:rPr>
          <w:rFonts w:cstheme="minorHAnsi"/>
        </w:rPr>
        <w:t xml:space="preserve"> - Do you need money for college or are looking for a job?</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Transportation -</w:t>
      </w:r>
      <w:r w:rsidRPr="000D0D7B">
        <w:rPr>
          <w:rFonts w:cstheme="minorHAnsi"/>
        </w:rPr>
        <w:t xml:space="preserve"> Do you need to get around town or to campus? Learn more about bus passes and transit assistance, driver’s licenses, and rental bikes.</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Childcare and Parent Support</w:t>
      </w:r>
      <w:r w:rsidRPr="000D0D7B">
        <w:rPr>
          <w:rFonts w:cstheme="minorHAnsi"/>
        </w:rPr>
        <w:t xml:space="preserve"> – Do you need to find resources to support you as a parent while you attend school?</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Veteran Resources</w:t>
      </w:r>
      <w:r w:rsidRPr="000D0D7B">
        <w:rPr>
          <w:rFonts w:cstheme="minorHAnsi"/>
        </w:rPr>
        <w:t xml:space="preserve"> – Are you looking for organizations in our area who assist and benefit veterans?</w:t>
      </w:r>
    </w:p>
    <w:p w:rsidR="005B26FE" w:rsidRPr="00F14761" w:rsidRDefault="005B26FE" w:rsidP="005B26FE">
      <w:pPr>
        <w:spacing w:line="259" w:lineRule="auto"/>
        <w:rPr>
          <w:rFonts w:cstheme="minorHAnsi"/>
          <w:sz w:val="8"/>
          <w:szCs w:val="8"/>
        </w:rPr>
      </w:pPr>
    </w:p>
    <w:p w:rsidR="005B26FE" w:rsidRPr="000D0D7B" w:rsidRDefault="005B26FE" w:rsidP="005B26FE">
      <w:pPr>
        <w:spacing w:line="259" w:lineRule="auto"/>
        <w:rPr>
          <w:rFonts w:cstheme="minorHAnsi"/>
        </w:rPr>
      </w:pPr>
      <w:r w:rsidRPr="000D0D7B">
        <w:rPr>
          <w:rFonts w:cstheme="minorHAnsi"/>
          <w:b/>
        </w:rPr>
        <w:t>LGBTQIA+ Resources</w:t>
      </w:r>
      <w:r w:rsidRPr="000D0D7B">
        <w:rPr>
          <w:rFonts w:cstheme="minorHAnsi"/>
        </w:rPr>
        <w:t xml:space="preserve"> – Are you looking for LBTQIA+ resources for yourself, a family member, or friend?</w:t>
      </w:r>
    </w:p>
    <w:p w:rsidR="005B26FE" w:rsidRPr="00C62A6D" w:rsidRDefault="005B26FE" w:rsidP="005B26FE">
      <w:pPr>
        <w:spacing w:line="259" w:lineRule="auto"/>
        <w:rPr>
          <w:rFonts w:cstheme="minorHAnsi"/>
          <w:sz w:val="24"/>
          <w:szCs w:val="24"/>
        </w:rPr>
      </w:pPr>
    </w:p>
    <w:p w:rsidR="009E3066" w:rsidRDefault="005B26FE" w:rsidP="005B26FE">
      <w:pPr>
        <w:widowControl/>
      </w:pPr>
      <w:r w:rsidRPr="00CC4D38">
        <w:rPr>
          <w:rFonts w:cstheme="minorHAnsi"/>
          <w:b/>
        </w:rPr>
        <w:t>Each area includes further questions to guide the reader to potential resources depending on their individual needs. Check it out! Additional topics will continue to be added.</w:t>
      </w:r>
      <w:r w:rsidR="009E3066">
        <w:t xml:space="preserve"> </w:t>
      </w:r>
    </w:p>
    <w:p w:rsidR="00F63110" w:rsidRPr="00C62A6D" w:rsidRDefault="00F63110" w:rsidP="00092C84">
      <w:pPr>
        <w:widowControl/>
        <w:rPr>
          <w:rFonts w:cstheme="minorHAnsi"/>
          <w:color w:val="0563C1" w:themeColor="hyperlink"/>
          <w:sz w:val="24"/>
          <w:szCs w:val="24"/>
          <w:u w:val="single"/>
        </w:rPr>
      </w:pPr>
    </w:p>
    <w:p w:rsidR="0091078A" w:rsidRPr="006A2A29" w:rsidRDefault="0091078A" w:rsidP="006A2A29">
      <w:pPr>
        <w:pStyle w:val="Heading2"/>
        <w:ind w:left="0"/>
        <w:rPr>
          <w:rFonts w:asciiTheme="minorHAnsi" w:hAnsiTheme="minorHAnsi" w:cstheme="minorHAnsi"/>
          <w:sz w:val="36"/>
          <w:szCs w:val="36"/>
        </w:rPr>
      </w:pPr>
      <w:r w:rsidRPr="006A2A29">
        <w:rPr>
          <w:rFonts w:asciiTheme="minorHAnsi" w:hAnsiTheme="minorHAnsi" w:cstheme="minorHAnsi"/>
          <w:sz w:val="36"/>
          <w:szCs w:val="36"/>
        </w:rPr>
        <w:t>Workforce</w:t>
      </w:r>
      <w:r w:rsidRPr="006A2A29">
        <w:rPr>
          <w:rFonts w:asciiTheme="minorHAnsi" w:hAnsiTheme="minorHAnsi" w:cstheme="minorHAnsi"/>
          <w:spacing w:val="-18"/>
          <w:sz w:val="36"/>
          <w:szCs w:val="36"/>
        </w:rPr>
        <w:t xml:space="preserve"> </w:t>
      </w:r>
      <w:r w:rsidRPr="006A2A29">
        <w:rPr>
          <w:rFonts w:asciiTheme="minorHAnsi" w:hAnsiTheme="minorHAnsi" w:cstheme="minorHAnsi"/>
          <w:sz w:val="36"/>
          <w:szCs w:val="36"/>
        </w:rPr>
        <w:t>Staff</w:t>
      </w:r>
      <w:r w:rsidRPr="006A2A29">
        <w:rPr>
          <w:rFonts w:asciiTheme="minorHAnsi" w:hAnsiTheme="minorHAnsi" w:cstheme="minorHAnsi"/>
          <w:spacing w:val="-17"/>
          <w:sz w:val="36"/>
          <w:szCs w:val="36"/>
        </w:rPr>
        <w:t xml:space="preserve"> </w:t>
      </w:r>
      <w:r w:rsidRPr="006A2A29">
        <w:rPr>
          <w:rFonts w:asciiTheme="minorHAnsi" w:hAnsiTheme="minorHAnsi" w:cstheme="minorHAnsi"/>
          <w:sz w:val="36"/>
          <w:szCs w:val="36"/>
        </w:rPr>
        <w:t>Directory</w:t>
      </w:r>
    </w:p>
    <w:p w:rsidR="00761A8E" w:rsidRPr="00C62A6D" w:rsidRDefault="0091078A" w:rsidP="00C62A6D">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3"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5258EC">
        <w:rPr>
          <w:rFonts w:cs="Times New Roman"/>
          <w:i/>
          <w:sz w:val="24"/>
        </w:rPr>
        <w:t>Workforce Coordinator</w:t>
      </w:r>
      <w:r w:rsidRPr="008E5B43">
        <w:rPr>
          <w:rFonts w:cs="Times New Roman"/>
          <w:i/>
          <w:spacing w:val="-1"/>
          <w:sz w:val="24"/>
          <w:szCs w:val="24"/>
        </w:rPr>
        <w:t xml:space="preserve"> </w:t>
      </w:r>
      <w:hyperlink r:id="rId14"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253-912-2399 ext. 5017</w:t>
      </w:r>
    </w:p>
    <w:p w:rsidR="00EB74B0" w:rsidRPr="006A595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5"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6"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A26955" w:rsidRPr="00AA2AAF" w:rsidRDefault="00A26955" w:rsidP="00AA2AAF">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7" w:history="1">
        <w:r w:rsidRPr="00201F3C">
          <w:rPr>
            <w:rStyle w:val="Hyperlink"/>
            <w:rFonts w:cs="Times New Roman"/>
            <w:i/>
            <w:spacing w:val="-1"/>
            <w:sz w:val="24"/>
            <w:szCs w:val="24"/>
          </w:rPr>
          <w:t>epalmisano@pierce.ctc.edu</w:t>
        </w:r>
      </w:hyperlink>
      <w:r w:rsidR="00AA2AAF">
        <w:rPr>
          <w:rFonts w:cs="Times New Roman"/>
          <w:i/>
          <w:spacing w:val="-1"/>
          <w:sz w:val="24"/>
          <w:szCs w:val="24"/>
        </w:rPr>
        <w:t xml:space="preserve"> </w:t>
      </w:r>
      <w:r w:rsidRPr="008E5B43">
        <w:rPr>
          <w:rFonts w:cs="Times New Roman"/>
          <w:i/>
          <w:spacing w:val="-1"/>
          <w:sz w:val="24"/>
          <w:szCs w:val="24"/>
        </w:rPr>
        <w:t>253-722-3429</w:t>
      </w:r>
    </w:p>
    <w:p w:rsidR="007C4896" w:rsidRPr="00C47284" w:rsidRDefault="007C4896" w:rsidP="00C47284">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18"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6A3022" w:rsidRPr="006A5953" w:rsidRDefault="00F46BF2" w:rsidP="006A5953">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19" w:history="1">
        <w:r w:rsidRPr="00380923">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6A3022">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0"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91078A" w:rsidRPr="006A5953" w:rsidRDefault="0091078A" w:rsidP="006A5953">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1"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074C56" w:rsidRDefault="00A9771F" w:rsidP="00A9771F">
      <w:pPr>
        <w:spacing w:before="48" w:line="300" w:lineRule="auto"/>
        <w:ind w:right="216"/>
        <w:contextualSpacing/>
        <w:rPr>
          <w:rStyle w:val="Hyperlink"/>
          <w:rFonts w:eastAsia="Times New Roman" w:cs="Times New Roman"/>
          <w:i/>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2" w:history="1">
        <w:r w:rsidRPr="008E5B43">
          <w:rPr>
            <w:rStyle w:val="Hyperlink"/>
            <w:rFonts w:eastAsia="Times New Roman" w:cs="Times New Roman"/>
            <w:i/>
            <w:spacing w:val="-1"/>
            <w:sz w:val="24"/>
            <w:szCs w:val="24"/>
          </w:rPr>
          <w:t>chill@pierce.ctc.edu</w:t>
        </w:r>
      </w:hyperlink>
    </w:p>
    <w:p w:rsidR="00A9771F" w:rsidRPr="00074C56" w:rsidRDefault="00A9771F" w:rsidP="00A9771F">
      <w:pPr>
        <w:spacing w:before="48" w:line="300" w:lineRule="auto"/>
        <w:ind w:right="216"/>
        <w:contextualSpacing/>
        <w:rPr>
          <w:rFonts w:eastAsia="Times New Roman" w:cs="Times New Roman"/>
          <w:i/>
          <w:color w:val="800000"/>
          <w:spacing w:val="-1"/>
          <w:sz w:val="24"/>
          <w:szCs w:val="24"/>
        </w:rPr>
      </w:pPr>
      <w:r w:rsidRPr="008E5B43">
        <w:rPr>
          <w:rFonts w:eastAsia="Times New Roman" w:cs="Times New Roman"/>
          <w:i/>
          <w:spacing w:val="-1"/>
          <w:sz w:val="24"/>
          <w:szCs w:val="24"/>
        </w:rPr>
        <w:t>253-964-6577</w:t>
      </w:r>
    </w:p>
    <w:p w:rsidR="00CD7918" w:rsidRPr="00CD7918" w:rsidRDefault="00CD7918" w:rsidP="00A9771F">
      <w:pPr>
        <w:spacing w:before="48" w:line="300" w:lineRule="auto"/>
        <w:ind w:right="216"/>
        <w:contextualSpacing/>
        <w:rPr>
          <w:rFonts w:eastAsia="Times New Roman" w:cs="Times New Roman"/>
          <w:sz w:val="8"/>
          <w:szCs w:val="8"/>
        </w:rPr>
      </w:pPr>
    </w:p>
    <w:p w:rsidR="002009B4" w:rsidRPr="002009B4" w:rsidRDefault="002009B4" w:rsidP="002009B4">
      <w:pPr>
        <w:rPr>
          <w:rFonts w:eastAsia="Times New Roman" w:cs="Times New Roman"/>
        </w:rPr>
      </w:pPr>
      <w:r>
        <w:rPr>
          <w:rFonts w:eastAsiaTheme="majorEastAsia" w:cs="Times New Roman"/>
          <w:i/>
          <w:iCs/>
          <w:sz w:val="24"/>
          <w:szCs w:val="24"/>
        </w:rPr>
        <w:lastRenderedPageBreak/>
        <w:t>*</w:t>
      </w:r>
      <w:r w:rsidRPr="002009B4">
        <w:rPr>
          <w:rFonts w:eastAsiaTheme="majorEastAsia" w:cstheme="minorHAnsi"/>
          <w:i/>
          <w:iCs/>
          <w:sz w:val="24"/>
          <w:szCs w:val="24"/>
        </w:rPr>
        <w:t>We are currently available remotely through email or by phone. We look forward to hearing from you.</w:t>
      </w:r>
    </w:p>
    <w:p w:rsidR="002D1D2D"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3"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4"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5"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CD78ED">
      <w:pgSz w:w="12240" w:h="15840"/>
      <w:pgMar w:top="720" w:right="720" w:bottom="720"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2"/>
  </w:num>
  <w:num w:numId="5">
    <w:abstractNumId w:val="0"/>
  </w:num>
  <w:num w:numId="6">
    <w:abstractNumId w:val="19"/>
  </w:num>
  <w:num w:numId="7">
    <w:abstractNumId w:val="14"/>
  </w:num>
  <w:num w:numId="8">
    <w:abstractNumId w:val="4"/>
  </w:num>
  <w:num w:numId="9">
    <w:abstractNumId w:val="2"/>
  </w:num>
  <w:num w:numId="10">
    <w:abstractNumId w:val="25"/>
  </w:num>
  <w:num w:numId="11">
    <w:abstractNumId w:val="13"/>
  </w:num>
  <w:num w:numId="12">
    <w:abstractNumId w:val="23"/>
  </w:num>
  <w:num w:numId="13">
    <w:abstractNumId w:val="18"/>
  </w:num>
  <w:num w:numId="14">
    <w:abstractNumId w:val="1"/>
  </w:num>
  <w:num w:numId="15">
    <w:abstractNumId w:val="3"/>
  </w:num>
  <w:num w:numId="16">
    <w:abstractNumId w:val="8"/>
  </w:num>
  <w:num w:numId="17">
    <w:abstractNumId w:val="5"/>
  </w:num>
  <w:num w:numId="18">
    <w:abstractNumId w:val="21"/>
  </w:num>
  <w:num w:numId="19">
    <w:abstractNumId w:val="17"/>
  </w:num>
  <w:num w:numId="20">
    <w:abstractNumId w:val="15"/>
  </w:num>
  <w:num w:numId="21">
    <w:abstractNumId w:val="24"/>
  </w:num>
  <w:num w:numId="22">
    <w:abstractNumId w:val="9"/>
  </w:num>
  <w:num w:numId="23">
    <w:abstractNumId w:val="7"/>
  </w:num>
  <w:num w:numId="24">
    <w:abstractNumId w:val="11"/>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8TRYChBQeeJX4JHFtNNAEM9qP28XO7cNEIUOO6mAOB+yNKMRdpxbGJi6eIHmUFIxXyEbtGCJhrVbWd48lXpoUA==" w:salt="vYFdcOZcq+sTm43pZRK3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1565"/>
    <w:rsid w:val="00092C84"/>
    <w:rsid w:val="000954EA"/>
    <w:rsid w:val="000960F9"/>
    <w:rsid w:val="000A3BB3"/>
    <w:rsid w:val="000B42BF"/>
    <w:rsid w:val="000C0033"/>
    <w:rsid w:val="000D1DEF"/>
    <w:rsid w:val="000D2367"/>
    <w:rsid w:val="000D4BFE"/>
    <w:rsid w:val="000D5FD4"/>
    <w:rsid w:val="000E29DB"/>
    <w:rsid w:val="000F1567"/>
    <w:rsid w:val="001020BA"/>
    <w:rsid w:val="001123F9"/>
    <w:rsid w:val="00135090"/>
    <w:rsid w:val="00146F6B"/>
    <w:rsid w:val="001511B8"/>
    <w:rsid w:val="00152457"/>
    <w:rsid w:val="00167052"/>
    <w:rsid w:val="0017391E"/>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1F01EA"/>
    <w:rsid w:val="002009B4"/>
    <w:rsid w:val="00202EC6"/>
    <w:rsid w:val="00203222"/>
    <w:rsid w:val="00224C5C"/>
    <w:rsid w:val="002252CA"/>
    <w:rsid w:val="002273DB"/>
    <w:rsid w:val="00231D88"/>
    <w:rsid w:val="00236D67"/>
    <w:rsid w:val="002405EB"/>
    <w:rsid w:val="00240AFA"/>
    <w:rsid w:val="00251158"/>
    <w:rsid w:val="00254A60"/>
    <w:rsid w:val="00267AFF"/>
    <w:rsid w:val="00272B98"/>
    <w:rsid w:val="00275666"/>
    <w:rsid w:val="00283CAA"/>
    <w:rsid w:val="0028611C"/>
    <w:rsid w:val="002909A3"/>
    <w:rsid w:val="002A2787"/>
    <w:rsid w:val="002A3437"/>
    <w:rsid w:val="002C51C8"/>
    <w:rsid w:val="002D1D2D"/>
    <w:rsid w:val="002F056F"/>
    <w:rsid w:val="002F41B5"/>
    <w:rsid w:val="00304F2A"/>
    <w:rsid w:val="003147C0"/>
    <w:rsid w:val="003164B4"/>
    <w:rsid w:val="003210E5"/>
    <w:rsid w:val="003244FE"/>
    <w:rsid w:val="003324CF"/>
    <w:rsid w:val="0034148E"/>
    <w:rsid w:val="003447CE"/>
    <w:rsid w:val="00344DC1"/>
    <w:rsid w:val="00361419"/>
    <w:rsid w:val="00366F2A"/>
    <w:rsid w:val="00367FEE"/>
    <w:rsid w:val="00373A9C"/>
    <w:rsid w:val="00383079"/>
    <w:rsid w:val="003964BE"/>
    <w:rsid w:val="003A1463"/>
    <w:rsid w:val="003B2CC7"/>
    <w:rsid w:val="003B3ED5"/>
    <w:rsid w:val="003C6BAB"/>
    <w:rsid w:val="003D0EF7"/>
    <w:rsid w:val="003D1768"/>
    <w:rsid w:val="003E017C"/>
    <w:rsid w:val="003E6A22"/>
    <w:rsid w:val="004064AB"/>
    <w:rsid w:val="00416702"/>
    <w:rsid w:val="00423436"/>
    <w:rsid w:val="00425237"/>
    <w:rsid w:val="0043082B"/>
    <w:rsid w:val="0043097B"/>
    <w:rsid w:val="00433048"/>
    <w:rsid w:val="00433A05"/>
    <w:rsid w:val="00457393"/>
    <w:rsid w:val="00460787"/>
    <w:rsid w:val="00461AB5"/>
    <w:rsid w:val="0047048B"/>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747D"/>
    <w:rsid w:val="004E64B2"/>
    <w:rsid w:val="004E72CF"/>
    <w:rsid w:val="00505D51"/>
    <w:rsid w:val="00506FD1"/>
    <w:rsid w:val="005109CF"/>
    <w:rsid w:val="005148DC"/>
    <w:rsid w:val="00517782"/>
    <w:rsid w:val="005258EC"/>
    <w:rsid w:val="00531F83"/>
    <w:rsid w:val="00542981"/>
    <w:rsid w:val="005451A2"/>
    <w:rsid w:val="00546C8C"/>
    <w:rsid w:val="00553C89"/>
    <w:rsid w:val="00560854"/>
    <w:rsid w:val="005635FD"/>
    <w:rsid w:val="0057451E"/>
    <w:rsid w:val="005769D4"/>
    <w:rsid w:val="00591ACB"/>
    <w:rsid w:val="00595EA6"/>
    <w:rsid w:val="00597D77"/>
    <w:rsid w:val="005A565F"/>
    <w:rsid w:val="005A6CF3"/>
    <w:rsid w:val="005B26FE"/>
    <w:rsid w:val="005C3D3E"/>
    <w:rsid w:val="005E149B"/>
    <w:rsid w:val="005E26DC"/>
    <w:rsid w:val="005E4D51"/>
    <w:rsid w:val="005F09D8"/>
    <w:rsid w:val="005F2B05"/>
    <w:rsid w:val="00612D50"/>
    <w:rsid w:val="00615778"/>
    <w:rsid w:val="006162DD"/>
    <w:rsid w:val="00620415"/>
    <w:rsid w:val="00624C32"/>
    <w:rsid w:val="00630B06"/>
    <w:rsid w:val="00630E31"/>
    <w:rsid w:val="0063231A"/>
    <w:rsid w:val="0063411B"/>
    <w:rsid w:val="0063727F"/>
    <w:rsid w:val="00643204"/>
    <w:rsid w:val="006475F3"/>
    <w:rsid w:val="006505AB"/>
    <w:rsid w:val="006558E2"/>
    <w:rsid w:val="006568EF"/>
    <w:rsid w:val="00675665"/>
    <w:rsid w:val="00676C6B"/>
    <w:rsid w:val="00676D79"/>
    <w:rsid w:val="00684CD4"/>
    <w:rsid w:val="006854CC"/>
    <w:rsid w:val="0069326E"/>
    <w:rsid w:val="00695268"/>
    <w:rsid w:val="006A12E7"/>
    <w:rsid w:val="006A1764"/>
    <w:rsid w:val="006A2A29"/>
    <w:rsid w:val="006A3022"/>
    <w:rsid w:val="006A5953"/>
    <w:rsid w:val="006A7704"/>
    <w:rsid w:val="006E643A"/>
    <w:rsid w:val="006F3C6B"/>
    <w:rsid w:val="006F7EF0"/>
    <w:rsid w:val="007047FC"/>
    <w:rsid w:val="00715747"/>
    <w:rsid w:val="00717DA9"/>
    <w:rsid w:val="00720D04"/>
    <w:rsid w:val="00721157"/>
    <w:rsid w:val="0074064A"/>
    <w:rsid w:val="0074368F"/>
    <w:rsid w:val="00743A70"/>
    <w:rsid w:val="00743F1B"/>
    <w:rsid w:val="00754197"/>
    <w:rsid w:val="007542E1"/>
    <w:rsid w:val="007574EB"/>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4E18"/>
    <w:rsid w:val="00807C14"/>
    <w:rsid w:val="008129D6"/>
    <w:rsid w:val="008212EB"/>
    <w:rsid w:val="0082257A"/>
    <w:rsid w:val="00826A72"/>
    <w:rsid w:val="00827A54"/>
    <w:rsid w:val="008309DC"/>
    <w:rsid w:val="00832FB7"/>
    <w:rsid w:val="00833A3A"/>
    <w:rsid w:val="00836917"/>
    <w:rsid w:val="008412E2"/>
    <w:rsid w:val="00841EF3"/>
    <w:rsid w:val="008420F7"/>
    <w:rsid w:val="00843107"/>
    <w:rsid w:val="008458C2"/>
    <w:rsid w:val="008462F7"/>
    <w:rsid w:val="00850541"/>
    <w:rsid w:val="00862EFB"/>
    <w:rsid w:val="00867D27"/>
    <w:rsid w:val="00884167"/>
    <w:rsid w:val="0088617F"/>
    <w:rsid w:val="008869CF"/>
    <w:rsid w:val="00894B1E"/>
    <w:rsid w:val="00894D2C"/>
    <w:rsid w:val="00895C31"/>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A04766"/>
    <w:rsid w:val="00A0540D"/>
    <w:rsid w:val="00A05F64"/>
    <w:rsid w:val="00A07FEC"/>
    <w:rsid w:val="00A138E0"/>
    <w:rsid w:val="00A16CF6"/>
    <w:rsid w:val="00A172E9"/>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2AAF"/>
    <w:rsid w:val="00AA47DF"/>
    <w:rsid w:val="00AA4C5C"/>
    <w:rsid w:val="00AA52E2"/>
    <w:rsid w:val="00AB3B34"/>
    <w:rsid w:val="00AB4B9B"/>
    <w:rsid w:val="00AD5222"/>
    <w:rsid w:val="00AF4D6E"/>
    <w:rsid w:val="00B00EA2"/>
    <w:rsid w:val="00B04089"/>
    <w:rsid w:val="00B074E6"/>
    <w:rsid w:val="00B25F4E"/>
    <w:rsid w:val="00B53F57"/>
    <w:rsid w:val="00B557C3"/>
    <w:rsid w:val="00B64D30"/>
    <w:rsid w:val="00B704A0"/>
    <w:rsid w:val="00B76052"/>
    <w:rsid w:val="00B90B52"/>
    <w:rsid w:val="00B91863"/>
    <w:rsid w:val="00B93B0C"/>
    <w:rsid w:val="00BA057E"/>
    <w:rsid w:val="00BA1B2E"/>
    <w:rsid w:val="00BB0992"/>
    <w:rsid w:val="00BB2824"/>
    <w:rsid w:val="00BB43A6"/>
    <w:rsid w:val="00BB4B7D"/>
    <w:rsid w:val="00BC5B16"/>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23AF"/>
    <w:rsid w:val="00C62A6D"/>
    <w:rsid w:val="00C63BFA"/>
    <w:rsid w:val="00C64DF9"/>
    <w:rsid w:val="00C71AA6"/>
    <w:rsid w:val="00C7540B"/>
    <w:rsid w:val="00C756B1"/>
    <w:rsid w:val="00C90E76"/>
    <w:rsid w:val="00C91AFC"/>
    <w:rsid w:val="00CB757B"/>
    <w:rsid w:val="00CD1F4A"/>
    <w:rsid w:val="00CD3204"/>
    <w:rsid w:val="00CD3E3D"/>
    <w:rsid w:val="00CD4748"/>
    <w:rsid w:val="00CD7418"/>
    <w:rsid w:val="00CD78ED"/>
    <w:rsid w:val="00CD7918"/>
    <w:rsid w:val="00CE07CB"/>
    <w:rsid w:val="00CE088E"/>
    <w:rsid w:val="00D03760"/>
    <w:rsid w:val="00D05A87"/>
    <w:rsid w:val="00D11E78"/>
    <w:rsid w:val="00D17A34"/>
    <w:rsid w:val="00D20239"/>
    <w:rsid w:val="00D20B8A"/>
    <w:rsid w:val="00D22BF6"/>
    <w:rsid w:val="00D26F85"/>
    <w:rsid w:val="00D3379F"/>
    <w:rsid w:val="00D50B78"/>
    <w:rsid w:val="00D62D63"/>
    <w:rsid w:val="00D72548"/>
    <w:rsid w:val="00D725EA"/>
    <w:rsid w:val="00D778CC"/>
    <w:rsid w:val="00D8128F"/>
    <w:rsid w:val="00D82C1B"/>
    <w:rsid w:val="00D92F98"/>
    <w:rsid w:val="00D972F0"/>
    <w:rsid w:val="00DA2975"/>
    <w:rsid w:val="00DB5821"/>
    <w:rsid w:val="00DC495D"/>
    <w:rsid w:val="00DD0E2C"/>
    <w:rsid w:val="00DE27D9"/>
    <w:rsid w:val="00DE301F"/>
    <w:rsid w:val="00DF023A"/>
    <w:rsid w:val="00DF0592"/>
    <w:rsid w:val="00DF2E2A"/>
    <w:rsid w:val="00DF7F8C"/>
    <w:rsid w:val="00E0350D"/>
    <w:rsid w:val="00E15B66"/>
    <w:rsid w:val="00E22A68"/>
    <w:rsid w:val="00E27ABA"/>
    <w:rsid w:val="00E32630"/>
    <w:rsid w:val="00E449AD"/>
    <w:rsid w:val="00E45207"/>
    <w:rsid w:val="00E4692B"/>
    <w:rsid w:val="00E50CEB"/>
    <w:rsid w:val="00E51238"/>
    <w:rsid w:val="00E51B79"/>
    <w:rsid w:val="00E537A4"/>
    <w:rsid w:val="00E5578F"/>
    <w:rsid w:val="00E56B4C"/>
    <w:rsid w:val="00E671C1"/>
    <w:rsid w:val="00E753BF"/>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46BF2"/>
    <w:rsid w:val="00F47DDB"/>
    <w:rsid w:val="00F55A7E"/>
    <w:rsid w:val="00F63110"/>
    <w:rsid w:val="00F86740"/>
    <w:rsid w:val="00F92FFB"/>
    <w:rsid w:val="00F94208"/>
    <w:rsid w:val="00F9725B"/>
    <w:rsid w:val="00FA0DB2"/>
    <w:rsid w:val="00FA2939"/>
    <w:rsid w:val="00FA3C68"/>
    <w:rsid w:val="00FB14A2"/>
    <w:rsid w:val="00FB5E8B"/>
    <w:rsid w:val="00FB6350"/>
    <w:rsid w:val="00FC33D3"/>
    <w:rsid w:val="00FC670F"/>
    <w:rsid w:val="00FC7026"/>
    <w:rsid w:val="00FD009D"/>
    <w:rsid w:val="00FD7BE5"/>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3104"/>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aker@pierce.ctc.edu" TargetMode="External"/><Relationship Id="rId18" Type="http://schemas.openxmlformats.org/officeDocument/2006/relationships/hyperlink" Target="mailto:jpettersen@pierce.ct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cassidy@pierce.ctc.edu" TargetMode="External"/><Relationship Id="rId7" Type="http://schemas.openxmlformats.org/officeDocument/2006/relationships/endnotes" Target="endnotes.xml"/><Relationship Id="rId12" Type="http://schemas.openxmlformats.org/officeDocument/2006/relationships/hyperlink" Target="http://www.pierce.ctc.edu/help" TargetMode="External"/><Relationship Id="rId17" Type="http://schemas.openxmlformats.org/officeDocument/2006/relationships/hyperlink" Target="mailto:epalmisano@pierce.ctc.edu" TargetMode="External"/><Relationship Id="rId25" Type="http://schemas.openxmlformats.org/officeDocument/2006/relationships/hyperlink" Target="http://www.facebook.com/groups/1151589171538211/" TargetMode="External"/><Relationship Id="rId2" Type="http://schemas.openxmlformats.org/officeDocument/2006/relationships/numbering" Target="numbering.xml"/><Relationship Id="rId16" Type="http://schemas.openxmlformats.org/officeDocument/2006/relationships/hyperlink" Target="mailto:dgreen@pierce.ctc.edu" TargetMode="External"/><Relationship Id="rId20" Type="http://schemas.openxmlformats.org/officeDocument/2006/relationships/hyperlink" Target="mailto:mmason@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yinterfase.com/pierce_ctc/student" TargetMode="External"/><Relationship Id="rId5" Type="http://schemas.openxmlformats.org/officeDocument/2006/relationships/webSettings" Target="webSettings.xml"/><Relationship Id="rId15" Type="http://schemas.openxmlformats.org/officeDocument/2006/relationships/hyperlink" Target="mailto:asawyer-sisseck@pierce.ctc.edu" TargetMode="External"/><Relationship Id="rId23" Type="http://schemas.openxmlformats.org/officeDocument/2006/relationships/hyperlink" Target="https://www.startnextquarter.org/Survey/snqsurvey.aspx" TargetMode="External"/><Relationship Id="rId10" Type="http://schemas.openxmlformats.org/officeDocument/2006/relationships/hyperlink" Target="mailto:epalmisano@pierce.ctc.edu" TargetMode="External"/><Relationship Id="rId19" Type="http://schemas.openxmlformats.org/officeDocument/2006/relationships/hyperlink" Target="mailto:mallason@pierce.ctc.edu" TargetMode="External"/><Relationship Id="rId4" Type="http://schemas.openxmlformats.org/officeDocument/2006/relationships/settings" Target="settings.xml"/><Relationship Id="rId9" Type="http://schemas.openxmlformats.org/officeDocument/2006/relationships/hyperlink" Target="http://www.pierce.ctc.edu/cares-act" TargetMode="External"/><Relationship Id="rId14" Type="http://schemas.openxmlformats.org/officeDocument/2006/relationships/hyperlink" Target="mailto:atsapralis@pierce.ctc.edu" TargetMode="External"/><Relationship Id="rId22" Type="http://schemas.openxmlformats.org/officeDocument/2006/relationships/hyperlink" Target="mailto:chill@pierce.ct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B869-1812-411D-BE4A-7BFA77A8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1132</Words>
  <Characters>6455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6</cp:revision>
  <cp:lastPrinted>2020-05-27T17:35:00Z</cp:lastPrinted>
  <dcterms:created xsi:type="dcterms:W3CDTF">2020-07-28T16:08:00Z</dcterms:created>
  <dcterms:modified xsi:type="dcterms:W3CDTF">2020-07-30T17:24:00Z</dcterms:modified>
  <cp:contentStatus/>
</cp:coreProperties>
</file>