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B0" w:rsidRDefault="00F5626B" w:rsidP="00902CD8">
      <w:pPr>
        <w:pStyle w:val="Heading2"/>
        <w:spacing w:before="0" w:line="240" w:lineRule="auto"/>
      </w:pPr>
      <w:r w:rsidRPr="00824E59">
        <w:t xml:space="preserve">Planning Map for </w:t>
      </w:r>
      <w:r w:rsidR="001B71A5">
        <w:t xml:space="preserve">Pierce College </w:t>
      </w:r>
      <w:r w:rsidRPr="00824E59">
        <w:t>BASDH Prerequisite Courses</w:t>
      </w:r>
    </w:p>
    <w:p w:rsidR="00902CD8" w:rsidRPr="00902CD8" w:rsidRDefault="00902CD8" w:rsidP="00902CD8">
      <w:pPr>
        <w:spacing w:after="0" w:line="240" w:lineRule="auto"/>
      </w:pPr>
    </w:p>
    <w:tbl>
      <w:tblPr>
        <w:tblW w:w="5109" w:type="pct"/>
        <w:tblInd w:w="-195" w:type="dxa"/>
        <w:shd w:val="clear" w:color="auto" w:fill="FFFFFF" w:themeFill="background1"/>
        <w:tblLayout w:type="fixed"/>
        <w:tblLook w:val="04A0" w:firstRow="1" w:lastRow="0" w:firstColumn="1" w:lastColumn="0" w:noHBand="0" w:noVBand="1"/>
      </w:tblPr>
      <w:tblGrid>
        <w:gridCol w:w="1350"/>
        <w:gridCol w:w="1083"/>
        <w:gridCol w:w="271"/>
        <w:gridCol w:w="1173"/>
        <w:gridCol w:w="1606"/>
        <w:gridCol w:w="1459"/>
        <w:gridCol w:w="1364"/>
        <w:gridCol w:w="1243"/>
      </w:tblGrid>
      <w:tr w:rsidR="00F5626B" w:rsidRPr="00BA613C" w:rsidTr="00557AA9">
        <w:trPr>
          <w:trHeight w:val="307"/>
        </w:trPr>
        <w:tc>
          <w:tcPr>
            <w:tcW w:w="3635" w:type="pct"/>
            <w:gridSpan w:val="6"/>
            <w:tcBorders>
              <w:top w:val="double" w:sz="4" w:space="0" w:color="auto"/>
              <w:left w:val="double" w:sz="4" w:space="0" w:color="auto"/>
              <w:bottom w:val="single" w:sz="4" w:space="0" w:color="auto"/>
              <w:right w:val="double" w:sz="4" w:space="0" w:color="auto"/>
            </w:tcBorders>
            <w:shd w:val="clear" w:color="auto" w:fill="F2F2F2" w:themeFill="background1" w:themeFillShade="F2"/>
            <w:vAlign w:val="bottom"/>
          </w:tcPr>
          <w:p w:rsidR="00F5626B" w:rsidRPr="00BA613C" w:rsidRDefault="00F5626B" w:rsidP="002F42B0">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Pre-college Courses</w:t>
            </w:r>
            <w:r>
              <w:rPr>
                <w:rFonts w:ascii="Calibri" w:eastAsia="Times New Roman" w:hAnsi="Calibri" w:cs="Times New Roman"/>
                <w:bCs/>
                <w:i/>
                <w:color w:val="000000"/>
                <w:sz w:val="24"/>
                <w:szCs w:val="24"/>
              </w:rPr>
              <w:t xml:space="preserve"> </w:t>
            </w:r>
            <w:r w:rsidRPr="002F42B0">
              <w:rPr>
                <w:rFonts w:ascii="Calibri" w:eastAsia="Times New Roman" w:hAnsi="Calibri" w:cs="Times New Roman"/>
                <w:bCs/>
                <w:i/>
                <w:color w:val="000000"/>
                <w:sz w:val="20"/>
                <w:szCs w:val="24"/>
              </w:rPr>
              <w:t>If required by institution &amp;/or placement testing</w:t>
            </w:r>
          </w:p>
        </w:tc>
        <w:tc>
          <w:tcPr>
            <w:tcW w:w="714" w:type="pct"/>
            <w:vMerge w:val="restart"/>
            <w:tcBorders>
              <w:left w:val="double" w:sz="4" w:space="0" w:color="auto"/>
            </w:tcBorders>
            <w:shd w:val="clear" w:color="auto" w:fill="auto"/>
            <w:vAlign w:val="bottom"/>
          </w:tcPr>
          <w:p w:rsidR="00F5626B" w:rsidRPr="00BA613C" w:rsidRDefault="00F5626B" w:rsidP="00A25C1F">
            <w:pPr>
              <w:widowControl/>
              <w:spacing w:after="0" w:line="240" w:lineRule="auto"/>
              <w:rPr>
                <w:rFonts w:ascii="Calibri" w:eastAsia="Times New Roman" w:hAnsi="Calibri" w:cs="Times New Roman"/>
                <w:b/>
                <w:bCs/>
                <w:color w:val="000000"/>
                <w:sz w:val="24"/>
                <w:szCs w:val="24"/>
              </w:rPr>
            </w:pPr>
          </w:p>
        </w:tc>
        <w:tc>
          <w:tcPr>
            <w:tcW w:w="651" w:type="pct"/>
            <w:vMerge w:val="restart"/>
            <w:shd w:val="clear" w:color="auto" w:fill="auto"/>
          </w:tcPr>
          <w:p w:rsidR="00F5626B" w:rsidRPr="00BA613C" w:rsidRDefault="00F5626B" w:rsidP="00A25C1F">
            <w:pPr>
              <w:widowControl/>
              <w:spacing w:after="0" w:line="240" w:lineRule="auto"/>
              <w:rPr>
                <w:rFonts w:ascii="Calibri" w:eastAsia="Times New Roman" w:hAnsi="Calibri" w:cs="Times New Roman"/>
                <w:b/>
                <w:bCs/>
                <w:color w:val="000000"/>
                <w:sz w:val="24"/>
                <w:szCs w:val="24"/>
              </w:rPr>
            </w:pPr>
          </w:p>
        </w:tc>
      </w:tr>
      <w:tr w:rsidR="00557AA9" w:rsidRPr="00BA613C" w:rsidTr="00557AA9">
        <w:trPr>
          <w:trHeight w:val="283"/>
        </w:trPr>
        <w:tc>
          <w:tcPr>
            <w:tcW w:w="707"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p>
        </w:tc>
        <w:tc>
          <w:tcPr>
            <w:tcW w:w="70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tc>
        <w:tc>
          <w:tcPr>
            <w:tcW w:w="61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tc>
        <w:tc>
          <w:tcPr>
            <w:tcW w:w="84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tc>
        <w:tc>
          <w:tcPr>
            <w:tcW w:w="764"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tc>
        <w:tc>
          <w:tcPr>
            <w:tcW w:w="714" w:type="pct"/>
            <w:vMerge/>
            <w:tcBorders>
              <w:left w:val="double" w:sz="4" w:space="0" w:color="auto"/>
            </w:tcBorders>
            <w:shd w:val="clear" w:color="auto" w:fill="auto"/>
            <w:noWrap/>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651"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r>
      <w:tr w:rsidR="00557AA9" w:rsidRPr="00BA613C" w:rsidTr="00557AA9">
        <w:trPr>
          <w:trHeight w:val="576"/>
        </w:trPr>
        <w:tc>
          <w:tcPr>
            <w:tcW w:w="707" w:type="pct"/>
            <w:tcBorders>
              <w:top w:val="single" w:sz="4" w:space="0" w:color="auto"/>
              <w:left w:val="double" w:sz="4" w:space="0" w:color="auto"/>
              <w:bottom w:val="double" w:sz="4" w:space="0" w:color="auto"/>
              <w:right w:val="single" w:sz="4" w:space="0" w:color="auto"/>
            </w:tcBorders>
            <w:shd w:val="clear" w:color="auto" w:fill="F2F2F2" w:themeFill="background1" w:themeFillShade="F2"/>
          </w:tcPr>
          <w:p w:rsidR="00557AA9" w:rsidRPr="00BA613C" w:rsidRDefault="00557AA9" w:rsidP="00557AA9">
            <w:pPr>
              <w:widowControl/>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MATH 050, 054, 096, 098</w:t>
            </w:r>
          </w:p>
        </w:tc>
        <w:tc>
          <w:tcPr>
            <w:tcW w:w="709" w:type="pct"/>
            <w:gridSpan w:val="2"/>
            <w:tcBorders>
              <w:top w:val="single" w:sz="4" w:space="0" w:color="auto"/>
              <w:left w:val="single" w:sz="4" w:space="0" w:color="auto"/>
              <w:right w:val="single" w:sz="4" w:space="0" w:color="auto"/>
            </w:tcBorders>
            <w:shd w:val="clear" w:color="auto" w:fill="F2F2F2" w:themeFill="background1" w:themeFillShade="F2"/>
            <w:noWrap/>
            <w:hideMark/>
          </w:tcPr>
          <w:p w:rsidR="00557AA9" w:rsidRPr="00BA613C" w:rsidRDefault="00557AA9" w:rsidP="00557AA9">
            <w:pPr>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w:t>
            </w:r>
            <w:r>
              <w:rPr>
                <w:rFonts w:ascii="Calibri" w:eastAsia="Times New Roman" w:hAnsi="Calibri" w:cs="Times New Roman"/>
                <w:color w:val="000000"/>
                <w:sz w:val="20"/>
                <w:szCs w:val="20"/>
              </w:rPr>
              <w:t xml:space="preserve"> 096, 097, 098, 099</w:t>
            </w:r>
          </w:p>
        </w:tc>
        <w:tc>
          <w:tcPr>
            <w:tcW w:w="614" w:type="pct"/>
            <w:tcBorders>
              <w:top w:val="single" w:sz="4" w:space="0" w:color="auto"/>
              <w:left w:val="single" w:sz="4" w:space="0" w:color="auto"/>
              <w:right w:val="single" w:sz="4" w:space="0" w:color="auto"/>
            </w:tcBorders>
            <w:shd w:val="clear" w:color="auto" w:fill="F2F2F2" w:themeFill="background1" w:themeFillShade="F2"/>
            <w:noWrap/>
            <w:vAlign w:val="bottom"/>
            <w:hideMark/>
          </w:tcPr>
          <w:p w:rsidR="00557AA9" w:rsidRPr="00BA613C" w:rsidRDefault="00557AA9" w:rsidP="00557AA9">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p w:rsidR="00557AA9" w:rsidRPr="00BA613C" w:rsidRDefault="00557AA9" w:rsidP="00557AA9">
            <w:pPr>
              <w:spacing w:after="0" w:line="240" w:lineRule="auto"/>
              <w:jc w:val="center"/>
              <w:rPr>
                <w:rFonts w:ascii="Calibri" w:eastAsia="Times New Roman" w:hAnsi="Calibri" w:cs="Times New Roman"/>
                <w:i/>
                <w:iCs/>
                <w:color w:val="000000"/>
                <w:sz w:val="20"/>
                <w:szCs w:val="20"/>
              </w:rPr>
            </w:pPr>
          </w:p>
        </w:tc>
        <w:tc>
          <w:tcPr>
            <w:tcW w:w="841" w:type="pct"/>
            <w:tcBorders>
              <w:top w:val="single" w:sz="4" w:space="0" w:color="auto"/>
              <w:left w:val="single" w:sz="4" w:space="0" w:color="auto"/>
              <w:right w:val="single" w:sz="4" w:space="0" w:color="auto"/>
            </w:tcBorders>
            <w:shd w:val="clear" w:color="auto" w:fill="F2F2F2" w:themeFill="background1" w:themeFillShade="F2"/>
            <w:noWrap/>
            <w:vAlign w:val="bottom"/>
            <w:hideMark/>
          </w:tcPr>
          <w:p w:rsidR="00557AA9" w:rsidRPr="00BA613C" w:rsidRDefault="00557AA9" w:rsidP="00557AA9">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p w:rsidR="00557AA9" w:rsidRPr="00BA613C" w:rsidRDefault="00557AA9" w:rsidP="00557AA9">
            <w:pPr>
              <w:spacing w:after="0" w:line="240" w:lineRule="auto"/>
              <w:jc w:val="center"/>
              <w:rPr>
                <w:rFonts w:ascii="Calibri" w:eastAsia="Times New Roman" w:hAnsi="Calibri" w:cs="Times New Roman"/>
                <w:i/>
                <w:iCs/>
                <w:color w:val="000000"/>
                <w:sz w:val="20"/>
                <w:szCs w:val="20"/>
              </w:rPr>
            </w:pPr>
          </w:p>
        </w:tc>
        <w:tc>
          <w:tcPr>
            <w:tcW w:w="764" w:type="pct"/>
            <w:tcBorders>
              <w:top w:val="single" w:sz="4" w:space="0" w:color="auto"/>
              <w:left w:val="single" w:sz="4" w:space="0" w:color="auto"/>
              <w:right w:val="double" w:sz="4" w:space="0" w:color="auto"/>
            </w:tcBorders>
            <w:shd w:val="clear" w:color="auto" w:fill="F2F2F2" w:themeFill="background1" w:themeFillShade="F2"/>
            <w:noWrap/>
            <w:vAlign w:val="bottom"/>
            <w:hideMark/>
          </w:tcPr>
          <w:p w:rsidR="00557AA9" w:rsidRPr="00BA613C" w:rsidRDefault="00557AA9" w:rsidP="00557AA9">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p w:rsidR="00557AA9" w:rsidRPr="00BA613C" w:rsidRDefault="00557AA9" w:rsidP="00557AA9">
            <w:pPr>
              <w:spacing w:after="0" w:line="240" w:lineRule="auto"/>
              <w:jc w:val="center"/>
              <w:rPr>
                <w:rFonts w:ascii="Calibri" w:eastAsia="Times New Roman" w:hAnsi="Calibri" w:cs="Times New Roman"/>
                <w:i/>
                <w:iCs/>
                <w:color w:val="000000"/>
                <w:sz w:val="20"/>
                <w:szCs w:val="20"/>
              </w:rPr>
            </w:pPr>
          </w:p>
        </w:tc>
        <w:tc>
          <w:tcPr>
            <w:tcW w:w="714" w:type="pct"/>
            <w:vMerge/>
            <w:tcBorders>
              <w:left w:val="double" w:sz="4" w:space="0" w:color="auto"/>
            </w:tcBorders>
            <w:shd w:val="clear" w:color="auto" w:fill="auto"/>
            <w:noWrap/>
            <w:vAlign w:val="bottom"/>
          </w:tcPr>
          <w:p w:rsidR="00557AA9" w:rsidRPr="00BA613C" w:rsidRDefault="00557AA9" w:rsidP="00A25C1F">
            <w:pPr>
              <w:widowControl/>
              <w:spacing w:after="0" w:line="240" w:lineRule="auto"/>
              <w:jc w:val="center"/>
              <w:rPr>
                <w:rFonts w:ascii="Calibri" w:eastAsia="Times New Roman" w:hAnsi="Calibri" w:cs="Times New Roman"/>
                <w:i/>
                <w:iCs/>
                <w:color w:val="000000"/>
                <w:sz w:val="20"/>
                <w:szCs w:val="20"/>
              </w:rPr>
            </w:pPr>
          </w:p>
        </w:tc>
        <w:tc>
          <w:tcPr>
            <w:tcW w:w="651" w:type="pct"/>
            <w:vMerge/>
            <w:shd w:val="clear" w:color="auto" w:fill="auto"/>
          </w:tcPr>
          <w:p w:rsidR="00557AA9" w:rsidRPr="00BA613C" w:rsidRDefault="00557AA9" w:rsidP="00A25C1F">
            <w:pPr>
              <w:widowControl/>
              <w:spacing w:after="0" w:line="240" w:lineRule="auto"/>
              <w:jc w:val="center"/>
              <w:rPr>
                <w:rFonts w:ascii="Calibri" w:eastAsia="Times New Roman" w:hAnsi="Calibri" w:cs="Times New Roman"/>
                <w:i/>
                <w:iCs/>
                <w:color w:val="000000"/>
                <w:sz w:val="20"/>
                <w:szCs w:val="20"/>
              </w:rPr>
            </w:pPr>
          </w:p>
        </w:tc>
      </w:tr>
      <w:tr w:rsidR="00F5626B" w:rsidRPr="00BA613C" w:rsidTr="00557AA9">
        <w:trPr>
          <w:trHeight w:val="176"/>
        </w:trPr>
        <w:tc>
          <w:tcPr>
            <w:tcW w:w="707" w:type="pct"/>
            <w:vMerge w:val="restart"/>
            <w:tcBorders>
              <w:top w:val="double" w:sz="4" w:space="0" w:color="auto"/>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color w:val="000000"/>
                <w:sz w:val="24"/>
                <w:szCs w:val="24"/>
              </w:rPr>
            </w:pPr>
          </w:p>
        </w:tc>
        <w:tc>
          <w:tcPr>
            <w:tcW w:w="3642" w:type="pct"/>
            <w:gridSpan w:val="6"/>
            <w:tcBorders>
              <w:top w:val="triple" w:sz="4" w:space="0" w:color="auto"/>
              <w:left w:val="triple" w:sz="4" w:space="0" w:color="auto"/>
              <w:bottom w:val="single" w:sz="4" w:space="0" w:color="auto"/>
              <w:right w:val="triple" w:sz="4" w:space="0" w:color="auto"/>
            </w:tcBorders>
            <w:shd w:val="clear" w:color="auto" w:fill="D9D9D9" w:themeFill="background1" w:themeFillShade="D9"/>
            <w:vAlign w:val="bottom"/>
            <w:hideMark/>
          </w:tcPr>
          <w:p w:rsidR="00F5626B" w:rsidRDefault="00F5626B" w:rsidP="00A25C1F">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Prerequisite College Courses</w:t>
            </w:r>
          </w:p>
          <w:p w:rsidR="00F5626B" w:rsidRPr="00AA0F6A" w:rsidRDefault="00F5626B" w:rsidP="00A25C1F">
            <w:pPr>
              <w:widowControl/>
              <w:spacing w:after="0" w:line="240" w:lineRule="auto"/>
              <w:rPr>
                <w:rFonts w:ascii="Calibri" w:eastAsia="Times New Roman" w:hAnsi="Calibri" w:cs="Times New Roman"/>
                <w:bCs/>
                <w:i/>
                <w:color w:val="000000"/>
                <w:sz w:val="24"/>
                <w:szCs w:val="24"/>
              </w:rPr>
            </w:pPr>
            <w:r w:rsidRPr="00AA0F6A">
              <w:rPr>
                <w:rFonts w:ascii="Calibri" w:eastAsia="Times New Roman" w:hAnsi="Calibri" w:cs="Times New Roman"/>
                <w:bCs/>
                <w:i/>
                <w:color w:val="000000"/>
                <w:sz w:val="24"/>
                <w:szCs w:val="24"/>
              </w:rPr>
              <w:t xml:space="preserve">If required by institution. Can also test </w:t>
            </w:r>
            <w:r>
              <w:rPr>
                <w:rFonts w:ascii="Calibri" w:eastAsia="Times New Roman" w:hAnsi="Calibri" w:cs="Times New Roman"/>
                <w:bCs/>
                <w:i/>
                <w:color w:val="000000"/>
                <w:sz w:val="24"/>
                <w:szCs w:val="24"/>
              </w:rPr>
              <w:t>out of, see advisor</w:t>
            </w:r>
          </w:p>
        </w:tc>
        <w:tc>
          <w:tcPr>
            <w:tcW w:w="651" w:type="pct"/>
            <w:vMerge/>
            <w:tcBorders>
              <w:lef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color w:val="000000"/>
                <w:sz w:val="24"/>
                <w:szCs w:val="24"/>
              </w:rPr>
            </w:pPr>
          </w:p>
        </w:tc>
      </w:tr>
      <w:tr w:rsidR="00F5626B" w:rsidRPr="00BA613C" w:rsidTr="00557AA9">
        <w:trPr>
          <w:trHeight w:val="283"/>
        </w:trPr>
        <w:tc>
          <w:tcPr>
            <w:tcW w:w="707" w:type="pct"/>
            <w:vMerge/>
            <w:tcBorders>
              <w:right w:val="triple" w:sz="4" w:space="0" w:color="auto"/>
            </w:tcBorders>
            <w:shd w:val="clear" w:color="auto" w:fill="auto"/>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567"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COLL 110</w:t>
            </w:r>
          </w:p>
        </w:tc>
        <w:tc>
          <w:tcPr>
            <w:tcW w:w="3075" w:type="pct"/>
            <w:gridSpan w:val="5"/>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Pr>
                <w:rFonts w:ascii="Calibri" w:eastAsia="Times New Roman" w:hAnsi="Calibri" w:cs="Times New Roman"/>
                <w:b/>
                <w:bCs/>
                <w:i/>
                <w:iCs/>
                <w:color w:val="000000"/>
                <w:sz w:val="20"/>
                <w:szCs w:val="20"/>
              </w:rPr>
              <w:t>Required at Pierce College if you have not completed college level courses ever before.</w:t>
            </w:r>
          </w:p>
        </w:tc>
        <w:tc>
          <w:tcPr>
            <w:tcW w:w="651" w:type="pct"/>
            <w:vMerge/>
            <w:tcBorders>
              <w:left w:val="triple" w:sz="4" w:space="0" w:color="auto"/>
            </w:tcBorders>
            <w:shd w:val="clear" w:color="auto" w:fill="auto"/>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p>
        </w:tc>
      </w:tr>
      <w:tr w:rsidR="00557AA9" w:rsidRPr="00BA613C" w:rsidTr="00557AA9">
        <w:trPr>
          <w:trHeight w:val="283"/>
        </w:trPr>
        <w:tc>
          <w:tcPr>
            <w:tcW w:w="707" w:type="pct"/>
            <w:vMerge/>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567"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p>
        </w:tc>
        <w:tc>
          <w:tcPr>
            <w:tcW w:w="7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tc>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tc>
        <w:tc>
          <w:tcPr>
            <w:tcW w:w="714" w:type="pct"/>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tc>
        <w:tc>
          <w:tcPr>
            <w:tcW w:w="651" w:type="pct"/>
            <w:vMerge/>
            <w:tcBorders>
              <w:lef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r>
      <w:tr w:rsidR="00557AA9" w:rsidRPr="00BA613C" w:rsidTr="00557AA9">
        <w:trPr>
          <w:trHeight w:val="283"/>
        </w:trPr>
        <w:tc>
          <w:tcPr>
            <w:tcW w:w="707" w:type="pct"/>
            <w:vMerge/>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567" w:type="pct"/>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ENGL&amp;101</w:t>
            </w:r>
          </w:p>
        </w:tc>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100</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714" w:type="pct"/>
            <w:tcBorders>
              <w:top w:val="single" w:sz="4" w:space="0" w:color="auto"/>
              <w:left w:val="single" w:sz="4" w:space="0" w:color="auto"/>
              <w:bottom w:val="single" w:sz="4" w:space="0" w:color="auto"/>
              <w:right w:val="trip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BA613C">
              <w:rPr>
                <w:rFonts w:ascii="Calibri" w:eastAsia="Times New Roman" w:hAnsi="Calibri" w:cs="Times New Roman"/>
                <w:i/>
                <w:iCs/>
                <w:color w:val="000000"/>
                <w:sz w:val="20"/>
                <w:szCs w:val="20"/>
              </w:rPr>
              <w:t>n/a</w:t>
            </w:r>
          </w:p>
        </w:tc>
        <w:tc>
          <w:tcPr>
            <w:tcW w:w="651" w:type="pct"/>
            <w:vMerge/>
            <w:tcBorders>
              <w:lef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r>
      <w:tr w:rsidR="00557AA9" w:rsidRPr="00BA613C" w:rsidTr="00557AA9">
        <w:trPr>
          <w:trHeight w:val="283"/>
        </w:trPr>
        <w:tc>
          <w:tcPr>
            <w:tcW w:w="707" w:type="pct"/>
            <w:vMerge/>
            <w:tcBorders>
              <w:right w:val="triple" w:sz="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tcBorders>
              <w:top w:val="single" w:sz="4" w:space="0" w:color="auto"/>
              <w:left w:val="triple" w:sz="4" w:space="0" w:color="auto"/>
              <w:bottom w:val="triple" w:sz="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56" w:type="pct"/>
            <w:gridSpan w:val="2"/>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160</w:t>
            </w:r>
          </w:p>
        </w:tc>
        <w:tc>
          <w:tcPr>
            <w:tcW w:w="764" w:type="pct"/>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14" w:type="pct"/>
            <w:tcBorders>
              <w:top w:val="single" w:sz="4" w:space="0" w:color="auto"/>
              <w:left w:val="single" w:sz="4" w:space="0" w:color="auto"/>
              <w:bottom w:val="thickThinSmallGap" w:sz="24" w:space="0" w:color="auto"/>
              <w:right w:val="triple" w:sz="4" w:space="0" w:color="auto"/>
            </w:tcBorders>
            <w:shd w:val="clear" w:color="auto" w:fill="D9D9D9" w:themeFill="background1" w:themeFillShade="D9"/>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651" w:type="pct"/>
            <w:vMerge/>
            <w:tcBorders>
              <w:left w:val="triple" w:sz="4" w:space="0" w:color="auto"/>
              <w:bottom w:val="thickThinSmallGap" w:sz="24" w:space="0" w:color="auto"/>
            </w:tcBorders>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r w:rsidR="00F5626B" w:rsidRPr="00BA613C" w:rsidTr="00557AA9">
        <w:trPr>
          <w:trHeight w:val="354"/>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color w:val="000000"/>
                <w:sz w:val="24"/>
                <w:szCs w:val="24"/>
              </w:rPr>
            </w:pPr>
          </w:p>
        </w:tc>
        <w:tc>
          <w:tcPr>
            <w:tcW w:w="567" w:type="pct"/>
            <w:vMerge w:val="restart"/>
            <w:tcBorders>
              <w:right w:val="thickThinSmallGap" w:sz="24" w:space="0" w:color="auto"/>
            </w:tcBorders>
            <w:shd w:val="clear" w:color="auto" w:fill="auto"/>
            <w:noWrap/>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p w:rsidR="00F5626B" w:rsidRPr="00BA613C" w:rsidRDefault="00F5626B" w:rsidP="00A25C1F">
            <w:pPr>
              <w:spacing w:after="0" w:line="240" w:lineRule="auto"/>
              <w:jc w:val="center"/>
              <w:rPr>
                <w:rFonts w:ascii="Calibri" w:eastAsia="Times New Roman" w:hAnsi="Calibri" w:cs="Times New Roman"/>
                <w:b/>
                <w:bCs/>
                <w:color w:val="000000"/>
                <w:sz w:val="24"/>
                <w:szCs w:val="24"/>
              </w:rPr>
            </w:pPr>
            <w:r w:rsidRPr="00BA613C">
              <w:rPr>
                <w:rFonts w:ascii="Calibri" w:eastAsia="Times New Roman" w:hAnsi="Calibri" w:cs="Times New Roman"/>
                <w:color w:val="000000"/>
                <w:sz w:val="20"/>
                <w:szCs w:val="20"/>
              </w:rPr>
              <w:t> </w:t>
            </w:r>
          </w:p>
        </w:tc>
        <w:tc>
          <w:tcPr>
            <w:tcW w:w="3726" w:type="pct"/>
            <w:gridSpan w:val="6"/>
            <w:tcBorders>
              <w:top w:val="thickThinSmallGap" w:sz="24" w:space="0" w:color="auto"/>
              <w:left w:val="thickThinSmallGap" w:sz="24" w:space="0" w:color="auto"/>
              <w:bottom w:val="single" w:sz="4" w:space="0" w:color="auto"/>
              <w:right w:val="thinThickSmallGap" w:sz="24" w:space="0" w:color="auto"/>
            </w:tcBorders>
            <w:shd w:val="clear" w:color="auto" w:fill="BFBFBF" w:themeFill="background1" w:themeFillShade="BF"/>
            <w:vAlign w:val="bottom"/>
          </w:tcPr>
          <w:p w:rsidR="00F5626B" w:rsidRDefault="00F5626B" w:rsidP="00A25C1F">
            <w:pPr>
              <w:widowControl/>
              <w:spacing w:after="0" w:line="240" w:lineRule="auto"/>
              <w:rPr>
                <w:rFonts w:ascii="Calibri" w:eastAsia="Times New Roman" w:hAnsi="Calibri" w:cs="Times New Roman"/>
                <w:b/>
                <w:bCs/>
                <w:color w:val="000000"/>
                <w:sz w:val="24"/>
                <w:szCs w:val="24"/>
              </w:rPr>
            </w:pPr>
            <w:r w:rsidRPr="00BA613C">
              <w:rPr>
                <w:rFonts w:ascii="Calibri" w:eastAsia="Times New Roman" w:hAnsi="Calibri" w:cs="Times New Roman"/>
                <w:b/>
                <w:bCs/>
                <w:color w:val="000000"/>
                <w:sz w:val="24"/>
                <w:szCs w:val="24"/>
              </w:rPr>
              <w:t>BASDH Prerequisite College Courses</w:t>
            </w:r>
            <w:r>
              <w:rPr>
                <w:rFonts w:ascii="Calibri" w:eastAsia="Times New Roman" w:hAnsi="Calibri" w:cs="Times New Roman"/>
                <w:b/>
                <w:bCs/>
                <w:color w:val="000000"/>
                <w:sz w:val="24"/>
                <w:szCs w:val="24"/>
              </w:rPr>
              <w:t xml:space="preserve"> for Application to Program</w:t>
            </w:r>
          </w:p>
          <w:p w:rsidR="00F5626B" w:rsidRPr="00AA0F6A" w:rsidRDefault="00F5626B" w:rsidP="00A25C1F">
            <w:pPr>
              <w:widowControl/>
              <w:spacing w:after="0" w:line="240" w:lineRule="auto"/>
              <w:rPr>
                <w:rFonts w:ascii="Calibri" w:eastAsia="Times New Roman" w:hAnsi="Calibri" w:cs="Times New Roman"/>
                <w:bCs/>
                <w:i/>
                <w:color w:val="000000"/>
                <w:sz w:val="24"/>
                <w:szCs w:val="24"/>
              </w:rPr>
            </w:pPr>
            <w:r w:rsidRPr="00AA0F6A">
              <w:rPr>
                <w:rFonts w:ascii="Calibri" w:eastAsia="Times New Roman" w:hAnsi="Calibri" w:cs="Times New Roman"/>
                <w:bCs/>
                <w:i/>
                <w:color w:val="000000"/>
                <w:sz w:val="24"/>
                <w:szCs w:val="24"/>
              </w:rPr>
              <w:t>See sample schedule above</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b/>
                <w:bCs/>
                <w:i/>
                <w:iCs/>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730C0E" w:rsidRDefault="00F5626B" w:rsidP="00A25C1F">
            <w:pPr>
              <w:spacing w:after="0" w:line="240" w:lineRule="auto"/>
              <w:jc w:val="center"/>
              <w:rPr>
                <w:rFonts w:ascii="Calibri" w:eastAsia="Times New Roman" w:hAnsi="Calibri" w:cs="Times New Roman"/>
                <w:bCs/>
                <w:i/>
                <w:iCs/>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MATH</w:t>
            </w:r>
            <w:r>
              <w:rPr>
                <w:rFonts w:ascii="Calibri" w:eastAsia="Times New Roman" w:hAnsi="Calibri" w:cs="Times New Roman"/>
                <w:b/>
                <w:bCs/>
                <w:i/>
                <w:iCs/>
                <w:color w:val="000000"/>
                <w:sz w:val="20"/>
                <w:szCs w:val="20"/>
              </w:rPr>
              <w:t xml:space="preserve"> </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 xml:space="preserve">(5 </w:t>
            </w:r>
            <w:r>
              <w:rPr>
                <w:rFonts w:ascii="Calibri" w:eastAsia="Times New Roman" w:hAnsi="Calibri" w:cs="Times New Roman"/>
                <w:bCs/>
                <w:i/>
                <w:iCs/>
                <w:color w:val="000000"/>
                <w:sz w:val="20"/>
                <w:szCs w:val="20"/>
              </w:rPr>
              <w:t xml:space="preserve">Quarter </w:t>
            </w:r>
            <w:r w:rsidRPr="00730C0E">
              <w:rPr>
                <w:rFonts w:ascii="Calibri" w:eastAsia="Times New Roman" w:hAnsi="Calibri" w:cs="Times New Roman"/>
                <w:bCs/>
                <w:i/>
                <w:iCs/>
                <w:color w:val="000000"/>
                <w:sz w:val="20"/>
                <w:szCs w:val="20"/>
              </w:rPr>
              <w:t>Credits)</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ENGLISH</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r>
              <w:rPr>
                <w:rFonts w:ascii="Calibri" w:eastAsia="Times New Roman" w:hAnsi="Calibri" w:cs="Times New Roman"/>
                <w:bCs/>
                <w:i/>
                <w:iCs/>
                <w:color w:val="000000"/>
                <w:sz w:val="20"/>
                <w:szCs w:val="20"/>
              </w:rPr>
              <w:t>, includes ENGL&amp;101 above</w:t>
            </w:r>
            <w:r w:rsidRPr="00730C0E">
              <w:rPr>
                <w:rFonts w:ascii="Calibri" w:eastAsia="Times New Roman" w:hAnsi="Calibri" w:cs="Times New Roman"/>
                <w:bCs/>
                <w:i/>
                <w:iCs/>
                <w:color w:val="000000"/>
                <w:sz w:val="20"/>
                <w:szCs w:val="20"/>
              </w:rPr>
              <w:t>)</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NATURAL SCIENCES</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(30-33 Quarter Credi</w:t>
            </w:r>
            <w:r>
              <w:rPr>
                <w:rFonts w:ascii="Calibri" w:eastAsia="Times New Roman" w:hAnsi="Calibri" w:cs="Times New Roman"/>
                <w:bCs/>
                <w:i/>
                <w:iCs/>
                <w:color w:val="000000"/>
                <w:sz w:val="20"/>
                <w:szCs w:val="20"/>
              </w:rPr>
              <w:t>ts</w:t>
            </w:r>
            <w:r w:rsidRPr="00730C0E">
              <w:rPr>
                <w:rFonts w:ascii="Calibri" w:eastAsia="Times New Roman" w:hAnsi="Calibri" w:cs="Times New Roman"/>
                <w:bCs/>
                <w:i/>
                <w:iCs/>
                <w:color w:val="000000"/>
                <w:sz w:val="20"/>
                <w:szCs w:val="20"/>
              </w:rPr>
              <w:t>)</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HUMANITIES</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Default="00F5626B" w:rsidP="00A25C1F">
            <w:pPr>
              <w:widowControl/>
              <w:spacing w:after="0" w:line="240" w:lineRule="auto"/>
              <w:jc w:val="center"/>
              <w:rPr>
                <w:rFonts w:ascii="Calibri" w:eastAsia="Times New Roman" w:hAnsi="Calibri" w:cs="Times New Roman"/>
                <w:b/>
                <w:bCs/>
                <w:i/>
                <w:iCs/>
                <w:color w:val="000000"/>
                <w:sz w:val="20"/>
                <w:szCs w:val="20"/>
              </w:rPr>
            </w:pPr>
            <w:r w:rsidRPr="00BA613C">
              <w:rPr>
                <w:rFonts w:ascii="Calibri" w:eastAsia="Times New Roman" w:hAnsi="Calibri" w:cs="Times New Roman"/>
                <w:b/>
                <w:bCs/>
                <w:i/>
                <w:iCs/>
                <w:color w:val="000000"/>
                <w:sz w:val="20"/>
                <w:szCs w:val="20"/>
              </w:rPr>
              <w:t>SOCIAL SCIENCES</w:t>
            </w:r>
          </w:p>
          <w:p w:rsidR="00F5626B" w:rsidRPr="00730C0E" w:rsidRDefault="00F5626B" w:rsidP="00A25C1F">
            <w:pPr>
              <w:widowControl/>
              <w:spacing w:after="0" w:line="240" w:lineRule="auto"/>
              <w:jc w:val="center"/>
              <w:rPr>
                <w:rFonts w:ascii="Calibri" w:eastAsia="Times New Roman" w:hAnsi="Calibri" w:cs="Times New Roman"/>
                <w:bCs/>
                <w:i/>
                <w:iCs/>
                <w:color w:val="000000"/>
                <w:sz w:val="20"/>
                <w:szCs w:val="20"/>
              </w:rPr>
            </w:pPr>
            <w:r w:rsidRPr="00730C0E">
              <w:rPr>
                <w:rFonts w:ascii="Calibri" w:eastAsia="Times New Roman" w:hAnsi="Calibri" w:cs="Times New Roman"/>
                <w:bCs/>
                <w:i/>
                <w:iCs/>
                <w:color w:val="000000"/>
                <w:sz w:val="20"/>
                <w:szCs w:val="20"/>
              </w:rPr>
              <w:t>(10 Quarter Credits)</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107</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102</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121</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CMST 105</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PSYC&amp;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100</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i/>
                <w:iCs/>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CHEM&amp;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131</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AA0F6A" w:rsidRDefault="00F5626B" w:rsidP="00A25C1F">
            <w:pPr>
              <w:widowControl/>
              <w:spacing w:after="0" w:line="240" w:lineRule="auto"/>
              <w:jc w:val="center"/>
              <w:rPr>
                <w:rFonts w:ascii="Calibri" w:eastAsia="Times New Roman" w:hAnsi="Calibri" w:cs="Times New Roman"/>
                <w:i/>
                <w:iCs/>
                <w:color w:val="FF0000"/>
                <w:sz w:val="20"/>
                <w:szCs w:val="20"/>
              </w:rPr>
            </w:pPr>
            <w:r w:rsidRPr="00AA0F6A">
              <w:rPr>
                <w:rFonts w:ascii="Calibri" w:eastAsia="Times New Roman" w:hAnsi="Calibri" w:cs="Times New Roman"/>
                <w:i/>
                <w:iCs/>
                <w:color w:val="FF0000"/>
                <w:sz w:val="20"/>
                <w:szCs w:val="20"/>
              </w:rPr>
              <w:t>or</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MATH&amp;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146</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ENGL&amp;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235</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241</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CMST&amp;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PSYC 210</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242</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AA0F6A">
              <w:rPr>
                <w:rFonts w:ascii="Calibri" w:eastAsia="Times New Roman" w:hAnsi="Calibri" w:cs="Times New Roman"/>
                <w:i/>
                <w:iCs/>
                <w:color w:val="FF0000"/>
                <w:sz w:val="20"/>
                <w:szCs w:val="20"/>
              </w:rPr>
              <w:t>or</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b/>
                <w:bCs/>
                <w:color w:val="000000"/>
                <w:sz w:val="20"/>
                <w:szCs w:val="20"/>
              </w:rPr>
            </w:pPr>
            <w:r w:rsidRPr="00AA0F6A">
              <w:rPr>
                <w:rFonts w:ascii="Calibri" w:eastAsia="Times New Roman" w:hAnsi="Calibri" w:cs="Times New Roman"/>
                <w:b/>
                <w:bCs/>
                <w:color w:val="00B050"/>
                <w:sz w:val="20"/>
                <w:szCs w:val="20"/>
              </w:rPr>
              <w:t>AND</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BIOL&amp;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260</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CMST&amp;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220</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SOC&amp;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201</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NUTR&amp;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b/>
                <w:bCs/>
                <w:color w:val="000000"/>
                <w:sz w:val="20"/>
                <w:szCs w:val="20"/>
              </w:rPr>
            </w:pPr>
            <w:r w:rsidRPr="00AA0F6A">
              <w:rPr>
                <w:rFonts w:ascii="Calibri" w:eastAsia="Times New Roman" w:hAnsi="Calibri" w:cs="Times New Roman"/>
                <w:b/>
                <w:bCs/>
                <w:color w:val="00B050"/>
                <w:sz w:val="20"/>
                <w:szCs w:val="20"/>
              </w:rPr>
              <w:t>AND</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AA0F6A">
              <w:rPr>
                <w:rFonts w:ascii="Calibri" w:eastAsia="Times New Roman" w:hAnsi="Calibri" w:cs="Times New Roman"/>
                <w:i/>
                <w:iCs/>
                <w:color w:val="FF0000"/>
                <w:sz w:val="20"/>
                <w:szCs w:val="20"/>
              </w:rPr>
              <w:t>or</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PHIL 230</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SOC&amp;</w:t>
            </w:r>
            <w:r>
              <w:rPr>
                <w:rFonts w:ascii="Calibri" w:eastAsia="Times New Roman" w:hAnsi="Calibri" w:cs="Times New Roman"/>
                <w:color w:val="000000"/>
                <w:sz w:val="20"/>
                <w:szCs w:val="20"/>
              </w:rPr>
              <w:t xml:space="preserve"> </w:t>
            </w:r>
            <w:r w:rsidRPr="00BA613C">
              <w:rPr>
                <w:rFonts w:ascii="Calibri" w:eastAsia="Times New Roman" w:hAnsi="Calibri" w:cs="Times New Roman"/>
                <w:color w:val="000000"/>
                <w:sz w:val="20"/>
                <w:szCs w:val="20"/>
              </w:rPr>
              <w:t>101</w:t>
            </w:r>
          </w:p>
        </w:tc>
      </w:tr>
      <w:tr w:rsidR="00557AA9" w:rsidRPr="00BA613C" w:rsidTr="00557AA9">
        <w:trPr>
          <w:trHeight w:val="283"/>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A25C1F">
            <w:pPr>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i/>
                <w:iCs/>
                <w:color w:val="000000"/>
                <w:sz w:val="20"/>
                <w:szCs w:val="20"/>
              </w:rPr>
            </w:pPr>
            <w:r w:rsidRPr="00AA0F6A">
              <w:rPr>
                <w:rFonts w:ascii="Calibri" w:eastAsia="Times New Roman" w:hAnsi="Calibri" w:cs="Times New Roman"/>
                <w:i/>
                <w:iCs/>
                <w:color w:val="FF0000"/>
                <w:sz w:val="20"/>
                <w:szCs w:val="20"/>
              </w:rPr>
              <w:t>or</w:t>
            </w:r>
          </w:p>
        </w:tc>
        <w:tc>
          <w:tcPr>
            <w:tcW w:w="651" w:type="pct"/>
            <w:tcBorders>
              <w:top w:val="single" w:sz="4" w:space="0" w:color="auto"/>
              <w:left w:val="single" w:sz="4" w:space="0" w:color="auto"/>
              <w:bottom w:val="single" w:sz="4" w:space="0" w:color="auto"/>
              <w:right w:val="thinThickSmallGap" w:sz="24" w:space="0" w:color="auto"/>
            </w:tcBorders>
            <w:shd w:val="clear" w:color="auto" w:fill="FFFFFF" w:themeFill="background1"/>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r w:rsidR="00557AA9" w:rsidRPr="00BA613C" w:rsidTr="00557AA9">
        <w:trPr>
          <w:trHeight w:val="295"/>
        </w:trPr>
        <w:tc>
          <w:tcPr>
            <w:tcW w:w="707" w:type="pct"/>
            <w:vMerge/>
            <w:shd w:val="clear" w:color="auto" w:fill="auto"/>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567" w:type="pct"/>
            <w:vMerge/>
            <w:tcBorders>
              <w:right w:val="thickThinSmallGap" w:sz="2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756" w:type="pct"/>
            <w:gridSpan w:val="2"/>
            <w:tcBorders>
              <w:top w:val="single" w:sz="4" w:space="0" w:color="auto"/>
              <w:left w:val="thickThinSmallGap" w:sz="2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841"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sidRPr="00BA613C">
              <w:rPr>
                <w:rFonts w:ascii="Calibri" w:eastAsia="Times New Roman" w:hAnsi="Calibri" w:cs="Times New Roman"/>
                <w:color w:val="000000"/>
                <w:sz w:val="20"/>
                <w:szCs w:val="20"/>
              </w:rPr>
              <w:t> </w:t>
            </w:r>
          </w:p>
        </w:tc>
        <w:tc>
          <w:tcPr>
            <w:tcW w:w="764"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c>
          <w:tcPr>
            <w:tcW w:w="714" w:type="pct"/>
            <w:tcBorders>
              <w:top w:val="single" w:sz="4" w:space="0" w:color="auto"/>
              <w:left w:val="single" w:sz="4" w:space="0" w:color="auto"/>
              <w:bottom w:val="thinThickSmallGap" w:sz="24" w:space="0" w:color="auto"/>
              <w:right w:val="single" w:sz="4" w:space="0" w:color="auto"/>
            </w:tcBorders>
            <w:shd w:val="clear" w:color="auto" w:fill="FFFFFF" w:themeFill="background1"/>
            <w:noWrap/>
            <w:vAlign w:val="bottom"/>
            <w:hideMark/>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PHIL 1</w:t>
            </w:r>
            <w:r w:rsidRPr="00BA613C">
              <w:rPr>
                <w:rFonts w:ascii="Calibri" w:eastAsia="Times New Roman" w:hAnsi="Calibri" w:cs="Times New Roman"/>
                <w:color w:val="000000"/>
                <w:sz w:val="20"/>
                <w:szCs w:val="20"/>
              </w:rPr>
              <w:t>1</w:t>
            </w:r>
            <w:r>
              <w:rPr>
                <w:rFonts w:ascii="Calibri" w:eastAsia="Times New Roman" w:hAnsi="Calibri" w:cs="Times New Roman"/>
                <w:color w:val="000000"/>
                <w:sz w:val="20"/>
                <w:szCs w:val="20"/>
              </w:rPr>
              <w:t>0</w:t>
            </w:r>
          </w:p>
        </w:tc>
        <w:tc>
          <w:tcPr>
            <w:tcW w:w="651" w:type="pct"/>
            <w:tcBorders>
              <w:top w:val="single" w:sz="4" w:space="0" w:color="auto"/>
              <w:left w:val="single" w:sz="4" w:space="0" w:color="auto"/>
              <w:bottom w:val="thinThickSmallGap" w:sz="24" w:space="0" w:color="auto"/>
              <w:right w:val="thinThickSmallGap" w:sz="24" w:space="0" w:color="auto"/>
            </w:tcBorders>
            <w:shd w:val="clear" w:color="auto" w:fill="FFFFFF" w:themeFill="background1"/>
          </w:tcPr>
          <w:p w:rsidR="00F5626B" w:rsidRPr="00BA613C" w:rsidRDefault="00F5626B" w:rsidP="00A25C1F">
            <w:pPr>
              <w:widowControl/>
              <w:spacing w:after="0" w:line="240" w:lineRule="auto"/>
              <w:jc w:val="center"/>
              <w:rPr>
                <w:rFonts w:ascii="Calibri" w:eastAsia="Times New Roman" w:hAnsi="Calibri" w:cs="Times New Roman"/>
                <w:color w:val="000000"/>
                <w:sz w:val="20"/>
                <w:szCs w:val="20"/>
              </w:rPr>
            </w:pPr>
          </w:p>
        </w:tc>
      </w:tr>
    </w:tbl>
    <w:p w:rsidR="00F5626B" w:rsidRDefault="00F5626B" w:rsidP="00902CD8">
      <w:pPr>
        <w:pStyle w:val="Heading2"/>
      </w:pPr>
      <w:r>
        <w:t>BASDH Sample Prerequisite Schedule (Over two years)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839"/>
        <w:gridCol w:w="488"/>
        <w:gridCol w:w="1171"/>
        <w:gridCol w:w="533"/>
        <w:gridCol w:w="853"/>
        <w:gridCol w:w="1401"/>
      </w:tblGrid>
      <w:tr w:rsidR="00F5626B" w:rsidRPr="00801C68" w:rsidTr="00E52D25">
        <w:trPr>
          <w:trHeight w:hRule="exact" w:val="288"/>
          <w:jc w:val="center"/>
        </w:trPr>
        <w:tc>
          <w:tcPr>
            <w:tcW w:w="1104" w:type="pct"/>
            <w:shd w:val="clear" w:color="auto" w:fill="F2F2F2" w:themeFill="background1" w:themeFillShade="F2"/>
            <w:noWrap/>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Fall 1</w:t>
            </w:r>
          </w:p>
        </w:tc>
        <w:tc>
          <w:tcPr>
            <w:tcW w:w="1518" w:type="pct"/>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Winter 1</w:t>
            </w:r>
          </w:p>
        </w:tc>
        <w:tc>
          <w:tcPr>
            <w:tcW w:w="1172" w:type="pct"/>
            <w:gridSpan w:val="3"/>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Spring 1</w:t>
            </w:r>
          </w:p>
        </w:tc>
        <w:tc>
          <w:tcPr>
            <w:tcW w:w="1205" w:type="pct"/>
            <w:gridSpan w:val="2"/>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 xml:space="preserve">Summer 1 </w:t>
            </w:r>
            <w:r w:rsidRPr="00801C68">
              <w:rPr>
                <w:rFonts w:asciiTheme="majorHAnsi" w:eastAsia="Times New Roman" w:hAnsiTheme="majorHAnsi" w:cs="Arial"/>
                <w:bCs/>
                <w:i/>
              </w:rPr>
              <w:t>(Optional)</w:t>
            </w:r>
          </w:p>
        </w:tc>
      </w:tr>
      <w:tr w:rsidR="00F5626B" w:rsidRPr="00801C68" w:rsidTr="00E52D25">
        <w:trPr>
          <w:trHeight w:hRule="exact" w:val="288"/>
          <w:jc w:val="center"/>
        </w:trPr>
        <w:tc>
          <w:tcPr>
            <w:tcW w:w="1104" w:type="pct"/>
            <w:shd w:val="clear" w:color="auto" w:fill="auto"/>
            <w:noWrap/>
            <w:vAlign w:val="center"/>
          </w:tcPr>
          <w:p w:rsidR="00F5626B" w:rsidRPr="00801C68" w:rsidRDefault="00F5626B" w:rsidP="00A25C1F">
            <w:pPr>
              <w:jc w:val="center"/>
              <w:rPr>
                <w:rFonts w:asciiTheme="majorHAnsi" w:eastAsia="Times New Roman" w:hAnsiTheme="majorHAnsi" w:cs="Arial"/>
                <w:bCs/>
                <w:i/>
              </w:rPr>
            </w:pPr>
            <w:r w:rsidRPr="00801C68">
              <w:rPr>
                <w:rFonts w:asciiTheme="majorHAnsi" w:eastAsia="Times New Roman" w:hAnsiTheme="majorHAnsi" w:cs="Arial"/>
                <w:bCs/>
                <w:i/>
              </w:rPr>
              <w:t>*ENGL &amp;101</w:t>
            </w:r>
          </w:p>
        </w:tc>
        <w:tc>
          <w:tcPr>
            <w:tcW w:w="1518"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ENGL &amp;102</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SOC&amp;201</w:t>
            </w:r>
          </w:p>
        </w:tc>
        <w:tc>
          <w:tcPr>
            <w:tcW w:w="1205" w:type="pct"/>
            <w:gridSpan w:val="2"/>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TBD</w:t>
            </w:r>
          </w:p>
        </w:tc>
      </w:tr>
      <w:tr w:rsidR="00F5626B" w:rsidRPr="00801C68" w:rsidTr="00E52D25">
        <w:trPr>
          <w:trHeight w:hRule="exact" w:val="288"/>
          <w:jc w:val="center"/>
        </w:trPr>
        <w:tc>
          <w:tcPr>
            <w:tcW w:w="1104"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MATH &amp;146</w:t>
            </w:r>
          </w:p>
        </w:tc>
        <w:tc>
          <w:tcPr>
            <w:tcW w:w="1518"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CMST 105</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NUTR&amp;101</w:t>
            </w:r>
          </w:p>
        </w:tc>
        <w:tc>
          <w:tcPr>
            <w:tcW w:w="1205" w:type="pct"/>
            <w:gridSpan w:val="2"/>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TBD</w:t>
            </w:r>
          </w:p>
        </w:tc>
      </w:tr>
      <w:tr w:rsidR="00F5626B" w:rsidRPr="00801C68" w:rsidTr="00E52D25">
        <w:trPr>
          <w:trHeight w:hRule="exact" w:val="288"/>
          <w:jc w:val="center"/>
        </w:trPr>
        <w:tc>
          <w:tcPr>
            <w:tcW w:w="1104"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CHEM&amp;121</w:t>
            </w:r>
          </w:p>
        </w:tc>
        <w:tc>
          <w:tcPr>
            <w:tcW w:w="1518"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CHEM&amp;131</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BIOL&amp;260</w:t>
            </w:r>
          </w:p>
        </w:tc>
        <w:tc>
          <w:tcPr>
            <w:tcW w:w="1205" w:type="pct"/>
            <w:gridSpan w:val="2"/>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1B71A5" w:rsidRPr="00801C68" w:rsidTr="00E52D25">
        <w:trPr>
          <w:trHeight w:hRule="exact" w:val="288"/>
          <w:jc w:val="center"/>
        </w:trPr>
        <w:tc>
          <w:tcPr>
            <w:tcW w:w="1104" w:type="pct"/>
            <w:shd w:val="clear" w:color="auto" w:fill="auto"/>
            <w:noWrap/>
            <w:vAlign w:val="center"/>
          </w:tcPr>
          <w:p w:rsidR="001B71A5" w:rsidRPr="00801C68" w:rsidRDefault="001B71A5" w:rsidP="00A25C1F">
            <w:pPr>
              <w:jc w:val="center"/>
              <w:rPr>
                <w:rFonts w:asciiTheme="majorHAnsi" w:eastAsia="Times New Roman" w:hAnsiTheme="majorHAnsi" w:cs="Arial"/>
                <w:bCs/>
              </w:rPr>
            </w:pPr>
            <w:r>
              <w:rPr>
                <w:rFonts w:asciiTheme="majorHAnsi" w:eastAsia="Times New Roman" w:hAnsiTheme="majorHAnsi" w:cs="Arial"/>
                <w:bCs/>
              </w:rPr>
              <w:t>**COLLG 110</w:t>
            </w:r>
          </w:p>
        </w:tc>
        <w:tc>
          <w:tcPr>
            <w:tcW w:w="1518" w:type="pct"/>
            <w:shd w:val="clear" w:color="auto" w:fill="auto"/>
            <w:vAlign w:val="center"/>
          </w:tcPr>
          <w:p w:rsidR="001B71A5" w:rsidRPr="00801C68" w:rsidRDefault="001B71A5" w:rsidP="00A25C1F">
            <w:pPr>
              <w:jc w:val="center"/>
              <w:rPr>
                <w:rFonts w:asciiTheme="majorHAnsi" w:eastAsia="Times New Roman" w:hAnsiTheme="majorHAnsi" w:cs="Arial"/>
                <w:bCs/>
              </w:rPr>
            </w:pPr>
          </w:p>
        </w:tc>
        <w:tc>
          <w:tcPr>
            <w:tcW w:w="1172" w:type="pct"/>
            <w:gridSpan w:val="3"/>
            <w:shd w:val="clear" w:color="auto" w:fill="auto"/>
            <w:vAlign w:val="center"/>
          </w:tcPr>
          <w:p w:rsidR="001B71A5" w:rsidRPr="00801C68" w:rsidRDefault="001B71A5" w:rsidP="00A25C1F">
            <w:pPr>
              <w:jc w:val="center"/>
              <w:rPr>
                <w:rFonts w:asciiTheme="majorHAnsi" w:eastAsia="Times New Roman" w:hAnsiTheme="majorHAnsi" w:cs="Arial"/>
                <w:bCs/>
              </w:rPr>
            </w:pPr>
          </w:p>
        </w:tc>
        <w:tc>
          <w:tcPr>
            <w:tcW w:w="1205" w:type="pct"/>
            <w:gridSpan w:val="2"/>
            <w:shd w:val="clear" w:color="auto" w:fill="auto"/>
            <w:vAlign w:val="center"/>
          </w:tcPr>
          <w:p w:rsidR="001B71A5" w:rsidRPr="00801C68" w:rsidRDefault="001B71A5" w:rsidP="00A25C1F">
            <w:pPr>
              <w:jc w:val="center"/>
              <w:rPr>
                <w:rFonts w:asciiTheme="majorHAnsi" w:eastAsia="Times New Roman" w:hAnsiTheme="majorHAnsi" w:cs="Arial"/>
                <w:bCs/>
              </w:rPr>
            </w:pPr>
          </w:p>
        </w:tc>
      </w:tr>
      <w:tr w:rsidR="00F5626B" w:rsidRPr="00801C68" w:rsidTr="00E52D25">
        <w:trPr>
          <w:trHeight w:hRule="exact" w:val="288"/>
          <w:jc w:val="center"/>
        </w:trPr>
        <w:tc>
          <w:tcPr>
            <w:tcW w:w="1104" w:type="pct"/>
            <w:shd w:val="clear" w:color="auto" w:fill="F2F2F2" w:themeFill="background1" w:themeFillShade="F2"/>
            <w:noWrap/>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Fall 2</w:t>
            </w:r>
          </w:p>
        </w:tc>
        <w:tc>
          <w:tcPr>
            <w:tcW w:w="1518" w:type="pct"/>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Winter 2</w:t>
            </w:r>
          </w:p>
        </w:tc>
        <w:tc>
          <w:tcPr>
            <w:tcW w:w="1172" w:type="pct"/>
            <w:gridSpan w:val="3"/>
            <w:shd w:val="clear" w:color="auto" w:fill="F2F2F2" w:themeFill="background1" w:themeFillShade="F2"/>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Spring 2</w:t>
            </w:r>
          </w:p>
        </w:tc>
        <w:tc>
          <w:tcPr>
            <w:tcW w:w="1205" w:type="pct"/>
            <w:gridSpan w:val="2"/>
            <w:vMerge w:val="restart"/>
            <w:shd w:val="clear" w:color="auto" w:fill="auto"/>
            <w:vAlign w:val="center"/>
          </w:tcPr>
          <w:p w:rsidR="00F5626B" w:rsidRPr="00801C68" w:rsidRDefault="00F5626B" w:rsidP="00E52D25">
            <w:pPr>
              <w:jc w:val="center"/>
              <w:rPr>
                <w:rFonts w:asciiTheme="majorHAnsi" w:eastAsia="Times New Roman" w:hAnsiTheme="majorHAnsi" w:cs="Arial"/>
                <w:b/>
                <w:bCs/>
              </w:rPr>
            </w:pPr>
            <w:r w:rsidRPr="00801C68">
              <w:rPr>
                <w:rFonts w:asciiTheme="majorHAnsi" w:eastAsia="Times New Roman" w:hAnsiTheme="majorHAnsi" w:cs="Arial"/>
                <w:b/>
                <w:bCs/>
              </w:rPr>
              <w:t xml:space="preserve">If accepted, begin </w:t>
            </w:r>
            <w:proofErr w:type="spellStart"/>
            <w:r w:rsidRPr="00801C68">
              <w:rPr>
                <w:rFonts w:asciiTheme="majorHAnsi" w:eastAsia="Times New Roman" w:hAnsiTheme="majorHAnsi" w:cs="Arial"/>
                <w:b/>
                <w:bCs/>
              </w:rPr>
              <w:t>BASDHProgram</w:t>
            </w:r>
            <w:proofErr w:type="spellEnd"/>
            <w:r w:rsidRPr="00801C68">
              <w:rPr>
                <w:rFonts w:asciiTheme="majorHAnsi" w:eastAsia="Times New Roman" w:hAnsiTheme="majorHAnsi" w:cs="Arial"/>
                <w:b/>
                <w:bCs/>
              </w:rPr>
              <w:t xml:space="preserve"> Curriculum</w:t>
            </w:r>
            <w:r w:rsidR="00E52D25">
              <w:rPr>
                <w:rFonts w:asciiTheme="majorHAnsi" w:eastAsia="Times New Roman" w:hAnsiTheme="majorHAnsi" w:cs="Arial"/>
                <w:b/>
                <w:bCs/>
              </w:rPr>
              <w:t xml:space="preserve"> </w:t>
            </w:r>
            <w:r w:rsidRPr="00801C68">
              <w:rPr>
                <w:rFonts w:asciiTheme="majorHAnsi" w:eastAsia="Times New Roman" w:hAnsiTheme="majorHAnsi" w:cs="Arial"/>
                <w:b/>
                <w:bCs/>
              </w:rPr>
              <w:t>**DH Summer 1 Quarter</w:t>
            </w:r>
          </w:p>
        </w:tc>
      </w:tr>
      <w:tr w:rsidR="00F5626B" w:rsidRPr="00801C68" w:rsidTr="00E52D25">
        <w:trPr>
          <w:trHeight w:hRule="exact" w:val="288"/>
          <w:jc w:val="center"/>
        </w:trPr>
        <w:tc>
          <w:tcPr>
            <w:tcW w:w="1104"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BIOL&amp;241</w:t>
            </w:r>
          </w:p>
        </w:tc>
        <w:tc>
          <w:tcPr>
            <w:tcW w:w="1518"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BIOL&amp;242</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F5626B" w:rsidRPr="00801C68" w:rsidTr="00E52D25">
        <w:trPr>
          <w:trHeight w:hRule="exact" w:val="288"/>
          <w:jc w:val="center"/>
        </w:trPr>
        <w:tc>
          <w:tcPr>
            <w:tcW w:w="1104" w:type="pct"/>
            <w:shd w:val="clear" w:color="auto" w:fill="auto"/>
            <w:noWrap/>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PHIL 230</w:t>
            </w:r>
          </w:p>
        </w:tc>
        <w:tc>
          <w:tcPr>
            <w:tcW w:w="1518" w:type="pct"/>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PSYC&amp;100</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F5626B" w:rsidRPr="00801C68" w:rsidTr="00E52D25">
        <w:trPr>
          <w:trHeight w:hRule="exact" w:val="577"/>
          <w:jc w:val="center"/>
        </w:trPr>
        <w:tc>
          <w:tcPr>
            <w:tcW w:w="1104" w:type="pct"/>
            <w:shd w:val="clear" w:color="auto" w:fill="auto"/>
            <w:noWrap/>
            <w:vAlign w:val="center"/>
          </w:tcPr>
          <w:p w:rsidR="00F5626B" w:rsidRPr="00801C68" w:rsidRDefault="00F5626B" w:rsidP="00E52D25">
            <w:pPr>
              <w:jc w:val="center"/>
              <w:rPr>
                <w:rFonts w:asciiTheme="majorHAnsi" w:eastAsia="Times New Roman" w:hAnsiTheme="majorHAnsi" w:cs="Arial"/>
                <w:bCs/>
              </w:rPr>
            </w:pPr>
            <w:r w:rsidRPr="00801C68">
              <w:rPr>
                <w:rFonts w:asciiTheme="majorHAnsi" w:eastAsia="Times New Roman" w:hAnsiTheme="majorHAnsi" w:cs="Arial"/>
                <w:bCs/>
              </w:rPr>
              <w:t>Optional AA-DTA Humanities</w:t>
            </w:r>
          </w:p>
        </w:tc>
        <w:tc>
          <w:tcPr>
            <w:tcW w:w="1518" w:type="pct"/>
            <w:shd w:val="clear" w:color="auto" w:fill="auto"/>
            <w:vAlign w:val="center"/>
          </w:tcPr>
          <w:p w:rsidR="00F5626B" w:rsidRPr="00801C68" w:rsidRDefault="00F5626B" w:rsidP="00E52D25">
            <w:pPr>
              <w:jc w:val="center"/>
              <w:rPr>
                <w:rFonts w:asciiTheme="majorHAnsi" w:eastAsia="Times New Roman" w:hAnsiTheme="majorHAnsi" w:cs="Arial"/>
                <w:bCs/>
              </w:rPr>
            </w:pPr>
            <w:r w:rsidRPr="00801C68">
              <w:rPr>
                <w:rFonts w:asciiTheme="majorHAnsi" w:eastAsia="Times New Roman" w:hAnsiTheme="majorHAnsi" w:cs="Arial"/>
                <w:bCs/>
              </w:rPr>
              <w:t xml:space="preserve">Optional AA-DTA </w:t>
            </w:r>
            <w:r w:rsidR="00E52D25">
              <w:rPr>
                <w:rFonts w:asciiTheme="majorHAnsi" w:eastAsia="Times New Roman" w:hAnsiTheme="majorHAnsi" w:cs="Arial"/>
                <w:bCs/>
              </w:rPr>
              <w:t xml:space="preserve">                       S</w:t>
            </w:r>
            <w:r w:rsidRPr="00801C68">
              <w:rPr>
                <w:rFonts w:asciiTheme="majorHAnsi" w:eastAsia="Times New Roman" w:hAnsiTheme="majorHAnsi" w:cs="Arial"/>
                <w:bCs/>
              </w:rPr>
              <w:t>ocial Science</w:t>
            </w:r>
          </w:p>
        </w:tc>
        <w:tc>
          <w:tcPr>
            <w:tcW w:w="1172" w:type="pct"/>
            <w:gridSpan w:val="3"/>
            <w:shd w:val="clear" w:color="auto" w:fill="auto"/>
            <w:vAlign w:val="center"/>
          </w:tcPr>
          <w:p w:rsidR="00F5626B" w:rsidRPr="00801C68" w:rsidRDefault="00F5626B" w:rsidP="00A25C1F">
            <w:pPr>
              <w:jc w:val="center"/>
              <w:rPr>
                <w:rFonts w:asciiTheme="majorHAnsi" w:eastAsia="Times New Roman" w:hAnsiTheme="majorHAnsi" w:cs="Arial"/>
                <w:bCs/>
              </w:rPr>
            </w:pPr>
            <w:r w:rsidRPr="00801C68">
              <w:rPr>
                <w:rFonts w:asciiTheme="majorHAnsi" w:eastAsia="Times New Roman" w:hAnsiTheme="majorHAnsi" w:cs="Arial"/>
                <w:bCs/>
              </w:rPr>
              <w:t>Optional AA-DTA GER</w:t>
            </w:r>
          </w:p>
        </w:tc>
        <w:tc>
          <w:tcPr>
            <w:tcW w:w="1205" w:type="pct"/>
            <w:gridSpan w:val="2"/>
            <w:vMerge/>
            <w:shd w:val="clear" w:color="auto" w:fill="auto"/>
            <w:vAlign w:val="center"/>
          </w:tcPr>
          <w:p w:rsidR="00F5626B" w:rsidRPr="00801C68" w:rsidRDefault="00F5626B" w:rsidP="00A25C1F">
            <w:pPr>
              <w:jc w:val="center"/>
              <w:rPr>
                <w:rFonts w:asciiTheme="majorHAnsi" w:eastAsia="Times New Roman" w:hAnsiTheme="majorHAnsi" w:cs="Arial"/>
                <w:bCs/>
              </w:rPr>
            </w:pPr>
          </w:p>
        </w:tc>
      </w:tr>
      <w:tr w:rsidR="00F5626B" w:rsidRPr="00801C68" w:rsidTr="00E52D25">
        <w:trPr>
          <w:trHeight w:hRule="exact" w:val="613"/>
          <w:jc w:val="center"/>
        </w:trPr>
        <w:tc>
          <w:tcPr>
            <w:tcW w:w="2883" w:type="pct"/>
            <w:gridSpan w:val="3"/>
            <w:shd w:val="clear" w:color="auto" w:fill="auto"/>
            <w:noWrap/>
            <w:vAlign w:val="center"/>
          </w:tcPr>
          <w:p w:rsidR="001B71A5" w:rsidRDefault="00F5626B" w:rsidP="00A25C1F">
            <w:pPr>
              <w:rPr>
                <w:rFonts w:asciiTheme="majorHAnsi" w:eastAsia="Times New Roman" w:hAnsiTheme="majorHAnsi" w:cs="Arial"/>
                <w:bCs/>
              </w:rPr>
            </w:pPr>
            <w:r>
              <w:rPr>
                <w:rFonts w:asciiTheme="majorHAnsi" w:eastAsia="Times New Roman" w:hAnsiTheme="majorHAnsi" w:cs="Arial"/>
                <w:b/>
                <w:bCs/>
              </w:rPr>
              <w:t>Total Prerequisite Quarter Credits for application to BASDH Program</w:t>
            </w:r>
          </w:p>
          <w:p w:rsidR="00F5626B" w:rsidRPr="001B71A5" w:rsidRDefault="00F5626B" w:rsidP="001B71A5">
            <w:pPr>
              <w:rPr>
                <w:rFonts w:asciiTheme="majorHAnsi" w:eastAsia="Times New Roman" w:hAnsiTheme="majorHAnsi" w:cs="Arial"/>
              </w:rPr>
            </w:pPr>
          </w:p>
        </w:tc>
        <w:tc>
          <w:tcPr>
            <w:tcW w:w="626" w:type="pct"/>
            <w:shd w:val="clear" w:color="auto" w:fill="auto"/>
            <w:vAlign w:val="center"/>
          </w:tcPr>
          <w:p w:rsidR="00F5626B" w:rsidRPr="00801C68" w:rsidRDefault="00F5626B" w:rsidP="00A25C1F">
            <w:pPr>
              <w:jc w:val="center"/>
              <w:rPr>
                <w:rFonts w:asciiTheme="majorHAnsi" w:eastAsia="Times New Roman" w:hAnsiTheme="majorHAnsi" w:cs="Arial"/>
                <w:b/>
                <w:bCs/>
              </w:rPr>
            </w:pPr>
            <w:r>
              <w:rPr>
                <w:rFonts w:asciiTheme="majorHAnsi" w:eastAsia="Times New Roman" w:hAnsiTheme="majorHAnsi" w:cs="Arial"/>
                <w:b/>
                <w:bCs/>
              </w:rPr>
              <w:t>68</w:t>
            </w:r>
            <w:r w:rsidR="001B71A5">
              <w:rPr>
                <w:rFonts w:asciiTheme="majorHAnsi" w:eastAsia="Times New Roman" w:hAnsiTheme="majorHAnsi" w:cs="Arial"/>
                <w:b/>
                <w:bCs/>
              </w:rPr>
              <w:t xml:space="preserve"> (**71)</w:t>
            </w:r>
          </w:p>
        </w:tc>
        <w:tc>
          <w:tcPr>
            <w:tcW w:w="741" w:type="pct"/>
            <w:gridSpan w:val="2"/>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 xml:space="preserve">600 </w:t>
            </w:r>
            <w:proofErr w:type="spellStart"/>
            <w:r w:rsidRPr="00801C68">
              <w:rPr>
                <w:rFonts w:asciiTheme="majorHAnsi" w:eastAsia="Times New Roman" w:hAnsiTheme="majorHAnsi" w:cs="Arial"/>
                <w:b/>
                <w:bCs/>
              </w:rPr>
              <w:t>lec</w:t>
            </w:r>
            <w:proofErr w:type="spellEnd"/>
            <w:r w:rsidRPr="00801C68">
              <w:rPr>
                <w:rFonts w:asciiTheme="majorHAnsi" w:eastAsia="Times New Roman" w:hAnsiTheme="majorHAnsi" w:cs="Arial"/>
                <w:b/>
                <w:bCs/>
              </w:rPr>
              <w:t xml:space="preserve">. </w:t>
            </w:r>
            <w:proofErr w:type="gramStart"/>
            <w:r w:rsidRPr="00801C68">
              <w:rPr>
                <w:rFonts w:asciiTheme="majorHAnsi" w:eastAsia="Times New Roman" w:hAnsiTheme="majorHAnsi" w:cs="Arial"/>
                <w:b/>
                <w:bCs/>
              </w:rPr>
              <w:t>hrs</w:t>
            </w:r>
            <w:proofErr w:type="gramEnd"/>
            <w:r w:rsidRPr="00801C68">
              <w:rPr>
                <w:rFonts w:asciiTheme="majorHAnsi" w:eastAsia="Times New Roman" w:hAnsiTheme="majorHAnsi" w:cs="Arial"/>
                <w:b/>
                <w:bCs/>
              </w:rPr>
              <w:t>.</w:t>
            </w:r>
          </w:p>
        </w:tc>
        <w:tc>
          <w:tcPr>
            <w:tcW w:w="749" w:type="pc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160 lab hrs.</w:t>
            </w:r>
          </w:p>
        </w:tc>
      </w:tr>
      <w:tr w:rsidR="00F5626B" w:rsidRPr="00801C68" w:rsidTr="00E52D25">
        <w:trPr>
          <w:trHeight w:hRule="exact" w:val="604"/>
          <w:jc w:val="center"/>
        </w:trPr>
        <w:tc>
          <w:tcPr>
            <w:tcW w:w="2883" w:type="pct"/>
            <w:gridSpan w:val="3"/>
            <w:shd w:val="clear" w:color="auto" w:fill="auto"/>
            <w:noWrap/>
            <w:vAlign w:val="center"/>
          </w:tcPr>
          <w:p w:rsidR="00F5626B" w:rsidRPr="00801C68" w:rsidRDefault="00F5626B" w:rsidP="00A25C1F">
            <w:pPr>
              <w:rPr>
                <w:rFonts w:asciiTheme="majorHAnsi" w:eastAsia="Times New Roman" w:hAnsiTheme="majorHAnsi" w:cs="Arial"/>
                <w:b/>
                <w:bCs/>
              </w:rPr>
            </w:pPr>
            <w:r>
              <w:rPr>
                <w:rFonts w:asciiTheme="majorHAnsi" w:eastAsia="Times New Roman" w:hAnsiTheme="majorHAnsi" w:cs="Arial"/>
                <w:b/>
                <w:bCs/>
              </w:rPr>
              <w:t>Total Prerequisite Quarter Credits</w:t>
            </w:r>
            <w:r w:rsidRPr="00801C68">
              <w:rPr>
                <w:rFonts w:asciiTheme="majorHAnsi" w:eastAsia="Times New Roman" w:hAnsiTheme="majorHAnsi" w:cs="Arial"/>
                <w:b/>
                <w:bCs/>
              </w:rPr>
              <w:t xml:space="preserve"> </w:t>
            </w:r>
            <w:r>
              <w:rPr>
                <w:rFonts w:asciiTheme="majorHAnsi" w:eastAsia="Times New Roman" w:hAnsiTheme="majorHAnsi" w:cs="Arial"/>
                <w:b/>
                <w:bCs/>
              </w:rPr>
              <w:t xml:space="preserve">for BASDH application/optional </w:t>
            </w:r>
            <w:r w:rsidRPr="00801C68">
              <w:rPr>
                <w:rFonts w:asciiTheme="majorHAnsi" w:eastAsia="Times New Roman" w:hAnsiTheme="majorHAnsi" w:cs="Arial"/>
                <w:b/>
                <w:bCs/>
              </w:rPr>
              <w:t>AA-DTA</w:t>
            </w:r>
          </w:p>
        </w:tc>
        <w:tc>
          <w:tcPr>
            <w:tcW w:w="626" w:type="pc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9</w:t>
            </w:r>
            <w:r>
              <w:rPr>
                <w:rFonts w:asciiTheme="majorHAnsi" w:eastAsia="Times New Roman" w:hAnsiTheme="majorHAnsi" w:cs="Arial"/>
                <w:b/>
                <w:bCs/>
              </w:rPr>
              <w:t>0</w:t>
            </w:r>
          </w:p>
        </w:tc>
        <w:tc>
          <w:tcPr>
            <w:tcW w:w="741" w:type="pct"/>
            <w:gridSpan w:val="2"/>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 xml:space="preserve">820 </w:t>
            </w:r>
            <w:proofErr w:type="spellStart"/>
            <w:r w:rsidRPr="00801C68">
              <w:rPr>
                <w:rFonts w:asciiTheme="majorHAnsi" w:eastAsia="Times New Roman" w:hAnsiTheme="majorHAnsi" w:cs="Arial"/>
                <w:b/>
                <w:bCs/>
              </w:rPr>
              <w:t>lec</w:t>
            </w:r>
            <w:proofErr w:type="spellEnd"/>
            <w:r w:rsidRPr="00801C68">
              <w:rPr>
                <w:rFonts w:asciiTheme="majorHAnsi" w:eastAsia="Times New Roman" w:hAnsiTheme="majorHAnsi" w:cs="Arial"/>
                <w:b/>
                <w:bCs/>
              </w:rPr>
              <w:t xml:space="preserve">. </w:t>
            </w:r>
            <w:proofErr w:type="gramStart"/>
            <w:r w:rsidRPr="00801C68">
              <w:rPr>
                <w:rFonts w:asciiTheme="majorHAnsi" w:eastAsia="Times New Roman" w:hAnsiTheme="majorHAnsi" w:cs="Arial"/>
                <w:b/>
                <w:bCs/>
              </w:rPr>
              <w:t>hrs</w:t>
            </w:r>
            <w:proofErr w:type="gramEnd"/>
            <w:r w:rsidRPr="00801C68">
              <w:rPr>
                <w:rFonts w:asciiTheme="majorHAnsi" w:eastAsia="Times New Roman" w:hAnsiTheme="majorHAnsi" w:cs="Arial"/>
                <w:b/>
                <w:bCs/>
              </w:rPr>
              <w:t>.</w:t>
            </w:r>
          </w:p>
        </w:tc>
        <w:tc>
          <w:tcPr>
            <w:tcW w:w="749" w:type="pct"/>
            <w:shd w:val="clear" w:color="auto" w:fill="auto"/>
            <w:vAlign w:val="center"/>
          </w:tcPr>
          <w:p w:rsidR="00F5626B" w:rsidRPr="00801C68" w:rsidRDefault="00F5626B" w:rsidP="00A25C1F">
            <w:pPr>
              <w:jc w:val="center"/>
              <w:rPr>
                <w:rFonts w:asciiTheme="majorHAnsi" w:eastAsia="Times New Roman" w:hAnsiTheme="majorHAnsi" w:cs="Arial"/>
                <w:b/>
                <w:bCs/>
              </w:rPr>
            </w:pPr>
            <w:r w:rsidRPr="00801C68">
              <w:rPr>
                <w:rFonts w:asciiTheme="majorHAnsi" w:eastAsia="Times New Roman" w:hAnsiTheme="majorHAnsi" w:cs="Arial"/>
                <w:b/>
                <w:bCs/>
              </w:rPr>
              <w:t>160(+) lab hrs.</w:t>
            </w:r>
          </w:p>
        </w:tc>
      </w:tr>
    </w:tbl>
    <w:p w:rsidR="00F5626B" w:rsidRPr="00ED422D" w:rsidRDefault="00F5626B" w:rsidP="00902CD8">
      <w:pPr>
        <w:pStyle w:val="Heading2"/>
      </w:pPr>
      <w:r>
        <w:lastRenderedPageBreak/>
        <w:t>BASDH:</w:t>
      </w:r>
      <w:r w:rsidRPr="00ED422D">
        <w:t xml:space="preserve"> </w:t>
      </w:r>
      <w:r>
        <w:t xml:space="preserve">PREREQUISITE </w:t>
      </w:r>
      <w:r w:rsidRPr="00ED422D">
        <w:t xml:space="preserve">COURSE </w:t>
      </w:r>
      <w:r>
        <w:t xml:space="preserve">ADVISING WORKSHEET </w:t>
      </w:r>
      <w:r w:rsidRPr="00ED422D">
        <w:t>(PRE-PROGRAM APPLICATION)</w:t>
      </w:r>
    </w:p>
    <w:p w:rsidR="00F5626B"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u w:val="single"/>
        </w:rPr>
      </w:pPr>
      <w:r w:rsidRPr="00127762">
        <w:rPr>
          <w:rFonts w:ascii="Calibri" w:eastAsia="Calibri" w:hAnsi="Calibri" w:cs="Times New Roman"/>
          <w:color w:val="000000"/>
          <w:sz w:val="24"/>
          <w:szCs w:val="24"/>
        </w:rPr>
        <w:t>Date___________ Advisor________________________________ Phone ________________</w:t>
      </w: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p>
    <w:p w:rsidR="00F5626B" w:rsidRPr="00127762" w:rsidRDefault="00F5626B" w:rsidP="00F5626B">
      <w:pPr>
        <w:widowControl/>
        <w:autoSpaceDE w:val="0"/>
        <w:autoSpaceDN w:val="0"/>
        <w:adjustRightInd w:val="0"/>
        <w:spacing w:after="0" w:line="240" w:lineRule="auto"/>
        <w:rPr>
          <w:rFonts w:ascii="Calibri" w:eastAsia="Calibri" w:hAnsi="Calibri" w:cs="Times New Roman"/>
          <w:color w:val="000000"/>
          <w:sz w:val="24"/>
          <w:szCs w:val="24"/>
        </w:rPr>
      </w:pPr>
      <w:r w:rsidRPr="00127762">
        <w:rPr>
          <w:rFonts w:ascii="Calibri" w:eastAsia="Calibri" w:hAnsi="Calibri" w:cs="Times New Roman"/>
          <w:color w:val="000000"/>
          <w:sz w:val="24"/>
          <w:szCs w:val="24"/>
        </w:rPr>
        <w:t>Student Name ______________________________________ SID#_____________________</w:t>
      </w:r>
    </w:p>
    <w:p w:rsidR="00F5626B" w:rsidRDefault="00F5626B" w:rsidP="00F5626B">
      <w:pPr>
        <w:widowControl/>
        <w:autoSpaceDE w:val="0"/>
        <w:autoSpaceDN w:val="0"/>
        <w:adjustRightInd w:val="0"/>
        <w:spacing w:after="0" w:line="240" w:lineRule="auto"/>
        <w:jc w:val="center"/>
        <w:rPr>
          <w:rFonts w:ascii="Calibri" w:eastAsia="Calibri" w:hAnsi="Calibri" w:cs="Calibri"/>
          <w:b/>
          <w:color w:val="7030A0"/>
          <w:sz w:val="24"/>
          <w:szCs w:val="24"/>
        </w:rPr>
      </w:pPr>
      <w:r w:rsidRPr="00127762">
        <w:rPr>
          <w:rFonts w:ascii="Calibri" w:eastAsia="Calibri" w:hAnsi="Calibri" w:cs="Times New Roman"/>
          <w:color w:val="000000"/>
          <w:sz w:val="24"/>
          <w:szCs w:val="24"/>
        </w:rPr>
        <w:t xml:space="preserve">Major: </w:t>
      </w:r>
      <w:r w:rsidRPr="00127762">
        <w:rPr>
          <w:rFonts w:ascii="Calibri" w:eastAsia="Calibri" w:hAnsi="Calibri" w:cs="Calibri"/>
          <w:b/>
          <w:color w:val="7030A0"/>
          <w:sz w:val="24"/>
          <w:szCs w:val="24"/>
        </w:rPr>
        <w:t>Dental Hygiene</w:t>
      </w:r>
      <w:r w:rsidRPr="00127762">
        <w:rPr>
          <w:rFonts w:ascii="Calibri" w:eastAsia="Calibri" w:hAnsi="Calibri" w:cs="Calibri"/>
          <w:color w:val="7030A0"/>
          <w:sz w:val="24"/>
          <w:szCs w:val="24"/>
        </w:rPr>
        <w:t xml:space="preserve">   </w:t>
      </w:r>
      <w:r w:rsidRPr="00127762">
        <w:rPr>
          <w:rFonts w:ascii="Calibri" w:eastAsia="Calibri" w:hAnsi="Calibri" w:cs="Times New Roman"/>
          <w:color w:val="000000"/>
          <w:sz w:val="24"/>
          <w:szCs w:val="24"/>
        </w:rPr>
        <w:t xml:space="preserve">Education Goal: </w:t>
      </w:r>
      <w:r w:rsidRPr="00127762">
        <w:rPr>
          <w:rFonts w:ascii="Calibri" w:eastAsia="Calibri" w:hAnsi="Calibri" w:cs="Calibri"/>
          <w:b/>
          <w:color w:val="7030A0"/>
          <w:sz w:val="24"/>
          <w:szCs w:val="24"/>
        </w:rPr>
        <w:t>Entrance into Pierce College Dental Hygiene program</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r>
        <w:rPr>
          <w:rFonts w:ascii="Calibri" w:eastAsia="Calibri" w:hAnsi="Calibri" w:cs="Calibri"/>
          <w:b/>
          <w:sz w:val="24"/>
          <w:szCs w:val="24"/>
        </w:rPr>
        <w:t>Courses listed on any</w:t>
      </w:r>
      <w:r w:rsidRPr="00F744B5">
        <w:rPr>
          <w:rFonts w:ascii="Calibri" w:eastAsia="Calibri" w:hAnsi="Calibri" w:cs="Calibri"/>
          <w:b/>
          <w:sz w:val="24"/>
          <w:szCs w:val="24"/>
        </w:rPr>
        <w:t xml:space="preserve"> Advising Plan are not official course substitutions. </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r w:rsidRPr="00F744B5">
        <w:rPr>
          <w:rFonts w:ascii="Calibri" w:eastAsia="Calibri" w:hAnsi="Calibri" w:cs="Calibri"/>
          <w:b/>
          <w:sz w:val="24"/>
          <w:szCs w:val="24"/>
        </w:rPr>
        <w:t xml:space="preserve">Please see highlighted box below. </w:t>
      </w:r>
    </w:p>
    <w:p w:rsidR="00F5626B" w:rsidRDefault="00F5626B" w:rsidP="00F5626B">
      <w:pPr>
        <w:widowControl/>
        <w:autoSpaceDE w:val="0"/>
        <w:autoSpaceDN w:val="0"/>
        <w:adjustRightInd w:val="0"/>
        <w:spacing w:after="0" w:line="240" w:lineRule="auto"/>
        <w:jc w:val="center"/>
        <w:rPr>
          <w:rFonts w:ascii="Calibri" w:eastAsia="Calibri" w:hAnsi="Calibri" w:cs="Calibri"/>
          <w:b/>
          <w:sz w:val="24"/>
          <w:szCs w:val="24"/>
        </w:rPr>
      </w:pPr>
    </w:p>
    <w:tbl>
      <w:tblPr>
        <w:tblStyle w:val="TableGrid"/>
        <w:tblW w:w="0" w:type="auto"/>
        <w:tblLook w:val="04A0" w:firstRow="1" w:lastRow="0" w:firstColumn="1" w:lastColumn="0" w:noHBand="0" w:noVBand="1"/>
      </w:tblPr>
      <w:tblGrid>
        <w:gridCol w:w="1975"/>
        <w:gridCol w:w="1167"/>
        <w:gridCol w:w="903"/>
        <w:gridCol w:w="637"/>
        <w:gridCol w:w="1971"/>
        <w:gridCol w:w="1163"/>
        <w:gridCol w:w="903"/>
        <w:gridCol w:w="631"/>
      </w:tblGrid>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bookmarkStart w:id="0" w:name="_GoBack"/>
            <w:bookmarkEnd w:id="0"/>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rPr>
          <w:trHeight w:val="224"/>
        </w:trPr>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rPr>
          <w:trHeight w:val="224"/>
        </w:trPr>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3142"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40"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c>
          <w:tcPr>
            <w:tcW w:w="31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Quarter</w:t>
            </w:r>
          </w:p>
        </w:tc>
        <w:tc>
          <w:tcPr>
            <w:tcW w:w="1534" w:type="dxa"/>
            <w:gridSpan w:val="2"/>
          </w:tcPr>
          <w:p w:rsidR="00F5626B" w:rsidRDefault="00F5626B" w:rsidP="00A25C1F">
            <w:pPr>
              <w:widowControl/>
              <w:autoSpaceDE w:val="0"/>
              <w:autoSpaceDN w:val="0"/>
              <w:adjustRightInd w:val="0"/>
              <w:spacing w:after="0" w:line="240" w:lineRule="auto"/>
              <w:rPr>
                <w:rFonts w:cs="Calibri"/>
                <w:b/>
                <w:sz w:val="24"/>
                <w:szCs w:val="24"/>
              </w:rPr>
            </w:pPr>
            <w:r>
              <w:rPr>
                <w:rFonts w:cs="Calibri"/>
                <w:b/>
                <w:sz w:val="24"/>
                <w:szCs w:val="24"/>
              </w:rPr>
              <w:t>Year</w:t>
            </w:r>
          </w:p>
        </w:tc>
      </w:tr>
      <w:tr w:rsidR="00F5626B" w:rsidTr="00A25C1F">
        <w:tc>
          <w:tcPr>
            <w:tcW w:w="1975" w:type="dxa"/>
          </w:tcPr>
          <w:p w:rsidR="00F5626B" w:rsidRPr="00D02765" w:rsidRDefault="00F5626B" w:rsidP="00A25C1F">
            <w:pPr>
              <w:widowControl/>
              <w:autoSpaceDE w:val="0"/>
              <w:autoSpaceDN w:val="0"/>
              <w:adjustRightInd w:val="0"/>
              <w:spacing w:after="0" w:line="240" w:lineRule="auto"/>
              <w:rPr>
                <w:rFonts w:cs="Calibri"/>
                <w:sz w:val="24"/>
                <w:szCs w:val="24"/>
              </w:rPr>
            </w:pPr>
            <w:r w:rsidRPr="00D02765">
              <w:rPr>
                <w:rFonts w:cs="Calibri"/>
                <w:sz w:val="24"/>
                <w:szCs w:val="24"/>
              </w:rPr>
              <w:t>Course</w:t>
            </w:r>
          </w:p>
        </w:tc>
        <w:tc>
          <w:tcPr>
            <w:tcW w:w="116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7"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c>
          <w:tcPr>
            <w:tcW w:w="197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Course</w:t>
            </w:r>
          </w:p>
        </w:tc>
        <w:tc>
          <w:tcPr>
            <w:tcW w:w="116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Complete</w:t>
            </w:r>
          </w:p>
        </w:tc>
        <w:tc>
          <w:tcPr>
            <w:tcW w:w="903"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Credits</w:t>
            </w:r>
          </w:p>
        </w:tc>
        <w:tc>
          <w:tcPr>
            <w:tcW w:w="631" w:type="dxa"/>
          </w:tcPr>
          <w:p w:rsidR="00F5626B" w:rsidRPr="00D02765" w:rsidRDefault="00F5626B" w:rsidP="00A25C1F">
            <w:pPr>
              <w:widowControl/>
              <w:autoSpaceDE w:val="0"/>
              <w:autoSpaceDN w:val="0"/>
              <w:adjustRightInd w:val="0"/>
              <w:spacing w:after="0" w:line="240" w:lineRule="auto"/>
              <w:jc w:val="center"/>
              <w:rPr>
                <w:rFonts w:cs="Calibri"/>
                <w:sz w:val="24"/>
                <w:szCs w:val="24"/>
              </w:rPr>
            </w:pPr>
            <w:r w:rsidRPr="00D02765">
              <w:rPr>
                <w:rFonts w:cs="Calibri"/>
                <w:sz w:val="24"/>
                <w:szCs w:val="24"/>
              </w:rPr>
              <w:t>GPA</w:t>
            </w: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r w:rsidR="00F5626B" w:rsidTr="00A25C1F">
        <w:tc>
          <w:tcPr>
            <w:tcW w:w="1975"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7"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971"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116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903" w:type="dxa"/>
          </w:tcPr>
          <w:p w:rsidR="00F5626B" w:rsidRDefault="00F5626B" w:rsidP="00A25C1F">
            <w:pPr>
              <w:widowControl/>
              <w:autoSpaceDE w:val="0"/>
              <w:autoSpaceDN w:val="0"/>
              <w:adjustRightInd w:val="0"/>
              <w:spacing w:after="0" w:line="240" w:lineRule="auto"/>
              <w:jc w:val="center"/>
              <w:rPr>
                <w:rFonts w:cs="Calibri"/>
                <w:b/>
                <w:sz w:val="24"/>
                <w:szCs w:val="24"/>
              </w:rPr>
            </w:pPr>
          </w:p>
        </w:tc>
        <w:tc>
          <w:tcPr>
            <w:tcW w:w="631" w:type="dxa"/>
          </w:tcPr>
          <w:p w:rsidR="00F5626B" w:rsidRDefault="00F5626B" w:rsidP="00A25C1F">
            <w:pPr>
              <w:widowControl/>
              <w:autoSpaceDE w:val="0"/>
              <w:autoSpaceDN w:val="0"/>
              <w:adjustRightInd w:val="0"/>
              <w:spacing w:after="0" w:line="240" w:lineRule="auto"/>
              <w:jc w:val="center"/>
              <w:rPr>
                <w:rFonts w:cs="Calibri"/>
                <w:b/>
                <w:sz w:val="24"/>
                <w:szCs w:val="24"/>
              </w:rPr>
            </w:pPr>
          </w:p>
        </w:tc>
      </w:tr>
    </w:tbl>
    <w:p w:rsidR="00F5626B" w:rsidRPr="00F744B5" w:rsidRDefault="00F5626B" w:rsidP="00F5626B">
      <w:pPr>
        <w:widowControl/>
        <w:autoSpaceDE w:val="0"/>
        <w:autoSpaceDN w:val="0"/>
        <w:adjustRightInd w:val="0"/>
        <w:spacing w:after="0" w:line="240" w:lineRule="auto"/>
        <w:jc w:val="center"/>
        <w:rPr>
          <w:rFonts w:ascii="Calibri" w:eastAsia="Calibri" w:hAnsi="Calibri" w:cs="Calibri"/>
          <w:b/>
          <w:sz w:val="24"/>
          <w:szCs w:val="24"/>
        </w:rPr>
      </w:pP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r>
        <w:rPr>
          <w:rFonts w:ascii="Calibri" w:eastAsia="Times" w:hAnsi="Calibri" w:cs="Times New Roman"/>
        </w:rPr>
        <w:t>Date Created: ____________</w:t>
      </w:r>
      <w:r w:rsidRPr="00AA3E8B">
        <w:rPr>
          <w:rFonts w:ascii="Calibri" w:eastAsia="Times" w:hAnsi="Calibri" w:cs="Times New Roman"/>
        </w:rPr>
        <w:t xml:space="preserve"> Advisor Signature: _____________________________________________</w:t>
      </w: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p>
    <w:p w:rsidR="00F5626B" w:rsidRPr="00AA3E8B" w:rsidRDefault="00F5626B" w:rsidP="00F5626B">
      <w:pPr>
        <w:widowControl/>
        <w:tabs>
          <w:tab w:val="center" w:pos="4320"/>
          <w:tab w:val="right" w:pos="8640"/>
        </w:tabs>
        <w:spacing w:after="0" w:line="240" w:lineRule="auto"/>
        <w:rPr>
          <w:rFonts w:ascii="Calibri" w:eastAsia="Times" w:hAnsi="Calibri" w:cs="Times New Roman"/>
        </w:rPr>
      </w:pPr>
      <w:r w:rsidRPr="00AA3E8B">
        <w:rPr>
          <w:rFonts w:ascii="Calibri" w:eastAsia="Times" w:hAnsi="Calibri" w:cs="Times New Roman"/>
        </w:rPr>
        <w:t>Additional Comments:</w:t>
      </w:r>
    </w:p>
    <w:p w:rsidR="00F5626B" w:rsidRDefault="00F5626B" w:rsidP="00F5626B">
      <w:pPr>
        <w:widowControl/>
        <w:tabs>
          <w:tab w:val="center" w:pos="4320"/>
          <w:tab w:val="right" w:pos="8640"/>
        </w:tabs>
        <w:spacing w:after="0" w:line="240" w:lineRule="auto"/>
        <w:rPr>
          <w:rFonts w:ascii="Calibri" w:eastAsia="Times" w:hAnsi="Calibri" w:cs="Times New Roman"/>
          <w:sz w:val="18"/>
          <w:szCs w:val="18"/>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F5626B">
      <w:pPr>
        <w:widowControl/>
        <w:spacing w:after="0" w:line="240" w:lineRule="auto"/>
        <w:jc w:val="center"/>
        <w:rPr>
          <w:rFonts w:ascii="Calibri" w:eastAsia="Times New Roman" w:hAnsi="Calibri" w:cs="Times New Roman"/>
          <w:b/>
          <w:sz w:val="24"/>
          <w:szCs w:val="24"/>
        </w:rPr>
      </w:pPr>
    </w:p>
    <w:p w:rsidR="00F5626B" w:rsidRDefault="00F5626B" w:rsidP="00902CD8">
      <w:pPr>
        <w:pStyle w:val="Heading2"/>
        <w:jc w:val="center"/>
        <w:rPr>
          <w:rFonts w:eastAsia="Times New Roman"/>
        </w:rPr>
      </w:pPr>
      <w:r>
        <w:rPr>
          <w:rFonts w:eastAsia="Times New Roman"/>
        </w:rPr>
        <w:lastRenderedPageBreak/>
        <w:t xml:space="preserve">AA-DTA and BASDH: </w:t>
      </w:r>
      <w:r w:rsidRPr="00127762">
        <w:rPr>
          <w:rFonts w:eastAsia="Times New Roman"/>
        </w:rPr>
        <w:t xml:space="preserve">PREREQUISITE </w:t>
      </w:r>
      <w:r>
        <w:rPr>
          <w:rFonts w:eastAsia="Times New Roman"/>
        </w:rPr>
        <w:t>ADVISING TRACKING SHEET</w:t>
      </w:r>
    </w:p>
    <w:p w:rsidR="00F5626B" w:rsidRPr="00127762" w:rsidRDefault="00F5626B" w:rsidP="00F5626B">
      <w:pPr>
        <w:widowControl/>
        <w:spacing w:after="0" w:line="240" w:lineRule="auto"/>
        <w:jc w:val="center"/>
        <w:rPr>
          <w:rFonts w:ascii="Calibri" w:eastAsia="Times New Roman" w:hAnsi="Calibri" w:cs="Times New Roman"/>
          <w:b/>
          <w:bCs/>
          <w:i/>
          <w:sz w:val="24"/>
          <w:szCs w:val="24"/>
        </w:rPr>
      </w:pPr>
      <w:r w:rsidRPr="00127762">
        <w:rPr>
          <w:rFonts w:ascii="Calibri" w:eastAsia="Times New Roman" w:hAnsi="Calibri" w:cs="Times New Roman"/>
          <w:b/>
          <w:i/>
          <w:sz w:val="24"/>
          <w:szCs w:val="24"/>
        </w:rPr>
        <w:t>Assuming Placement i</w:t>
      </w:r>
      <w:r w:rsidRPr="00127762">
        <w:rPr>
          <w:rFonts w:ascii="Calibri" w:eastAsia="Times New Roman" w:hAnsi="Calibri" w:cs="Times New Roman"/>
          <w:b/>
          <w:bCs/>
          <w:i/>
          <w:sz w:val="24"/>
          <w:szCs w:val="24"/>
        </w:rPr>
        <w:t>nto College Level Courses</w:t>
      </w:r>
    </w:p>
    <w:p w:rsidR="00F5626B" w:rsidRDefault="00F5626B" w:rsidP="00F5626B">
      <w:pPr>
        <w:widowControl/>
        <w:spacing w:after="0" w:line="240" w:lineRule="auto"/>
        <w:jc w:val="center"/>
        <w:rPr>
          <w:rFonts w:ascii="Calibri" w:eastAsia="Times New Roman" w:hAnsi="Calibri" w:cs="Times New Roman"/>
        </w:rPr>
      </w:pPr>
      <w:r>
        <w:rPr>
          <w:rFonts w:ascii="Calibri" w:eastAsia="Times New Roman" w:hAnsi="Calibri" w:cs="Times New Roman"/>
        </w:rPr>
        <w:t xml:space="preserve">Several </w:t>
      </w:r>
      <w:r w:rsidRPr="00127762">
        <w:rPr>
          <w:rFonts w:ascii="Calibri" w:eastAsia="Times New Roman" w:hAnsi="Calibri" w:cs="Times New Roman"/>
        </w:rPr>
        <w:t xml:space="preserve">of the </w:t>
      </w:r>
      <w:r>
        <w:rPr>
          <w:rFonts w:ascii="Calibri" w:eastAsia="Times New Roman" w:hAnsi="Calibri" w:cs="Times New Roman"/>
        </w:rPr>
        <w:t>BASDH</w:t>
      </w:r>
      <w:r w:rsidRPr="00127762">
        <w:rPr>
          <w:rFonts w:ascii="Calibri" w:eastAsia="Times New Roman" w:hAnsi="Calibri" w:cs="Times New Roman"/>
        </w:rPr>
        <w:t xml:space="preserve"> </w:t>
      </w:r>
      <w:r>
        <w:rPr>
          <w:rFonts w:ascii="Calibri" w:eastAsia="Times New Roman" w:hAnsi="Calibri" w:cs="Times New Roman"/>
        </w:rPr>
        <w:t>dental hygiene prerequisite courses</w:t>
      </w:r>
      <w:r w:rsidRPr="00127762">
        <w:rPr>
          <w:rFonts w:ascii="Calibri" w:eastAsia="Times New Roman" w:hAnsi="Calibri" w:cs="Times New Roman"/>
        </w:rPr>
        <w:t xml:space="preserve"> require </w:t>
      </w:r>
      <w:r>
        <w:rPr>
          <w:rFonts w:ascii="Calibri" w:eastAsia="Times New Roman" w:hAnsi="Calibri" w:cs="Times New Roman"/>
        </w:rPr>
        <w:t>prerequisite courses</w:t>
      </w:r>
      <w:r w:rsidRPr="00127762">
        <w:rPr>
          <w:rFonts w:ascii="Calibri" w:eastAsia="Times New Roman" w:hAnsi="Calibri" w:cs="Times New Roman"/>
        </w:rPr>
        <w:t xml:space="preserve"> prior to enrollment. </w:t>
      </w:r>
      <w:r>
        <w:rPr>
          <w:rFonts w:ascii="Calibri" w:eastAsia="Times New Roman" w:hAnsi="Calibri" w:cs="Times New Roman"/>
        </w:rPr>
        <w:t>Only c</w:t>
      </w:r>
      <w:r w:rsidRPr="00127762">
        <w:rPr>
          <w:rFonts w:ascii="Calibri" w:eastAsia="Times New Roman" w:hAnsi="Calibri" w:cs="Times New Roman"/>
        </w:rPr>
        <w:t xml:space="preserve">ollege level </w:t>
      </w:r>
      <w:r>
        <w:rPr>
          <w:rFonts w:ascii="Calibri" w:eastAsia="Times New Roman" w:hAnsi="Calibri" w:cs="Times New Roman"/>
        </w:rPr>
        <w:t>prerequisite dental hygiene courses</w:t>
      </w:r>
      <w:r w:rsidRPr="00127762">
        <w:rPr>
          <w:rFonts w:ascii="Calibri" w:eastAsia="Times New Roman" w:hAnsi="Calibri" w:cs="Times New Roman"/>
        </w:rPr>
        <w:t xml:space="preserve"> are listed on this planning sheet.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2" w:type="dxa"/>
          <w:right w:w="72" w:type="dxa"/>
        </w:tblCellMar>
        <w:tblLook w:val="04A0" w:firstRow="1" w:lastRow="0" w:firstColumn="1" w:lastColumn="0" w:noHBand="0" w:noVBand="1"/>
      </w:tblPr>
      <w:tblGrid>
        <w:gridCol w:w="1255"/>
        <w:gridCol w:w="6030"/>
        <w:gridCol w:w="669"/>
        <w:gridCol w:w="180"/>
        <w:gridCol w:w="866"/>
        <w:gridCol w:w="180"/>
        <w:gridCol w:w="535"/>
      </w:tblGrid>
      <w:tr w:rsidR="00F5626B" w:rsidRPr="00127762" w:rsidTr="00A25C1F">
        <w:trPr>
          <w:trHeight w:val="317"/>
          <w:jc w:val="center"/>
        </w:trPr>
        <w:tc>
          <w:tcPr>
            <w:tcW w:w="9715" w:type="dxa"/>
            <w:gridSpan w:val="7"/>
            <w:shd w:val="clear" w:color="auto" w:fill="F2F2F2" w:themeFill="background1" w:themeFillShade="F2"/>
            <w:noWrap/>
            <w:vAlign w:val="center"/>
          </w:tcPr>
          <w:p w:rsidR="00F5626B" w:rsidRPr="00615B8C" w:rsidRDefault="00F5626B" w:rsidP="00A25C1F">
            <w:pPr>
              <w:widowControl/>
              <w:spacing w:after="0" w:line="240" w:lineRule="auto"/>
              <w:rPr>
                <w:rFonts w:ascii="Calibri" w:eastAsia="Times New Roman" w:hAnsi="Calibri" w:cs="Times New Roman"/>
                <w:b/>
                <w:bCs/>
                <w:sz w:val="20"/>
                <w:szCs w:val="20"/>
              </w:rPr>
            </w:pPr>
            <w:r w:rsidRPr="00615B8C">
              <w:rPr>
                <w:rFonts w:ascii="Calibri" w:eastAsia="Calibri" w:hAnsi="Calibri"/>
                <w:b/>
                <w:bCs/>
                <w:color w:val="000000"/>
                <w:sz w:val="20"/>
                <w:szCs w:val="20"/>
              </w:rPr>
              <w:t>STUDENT NAME:</w:t>
            </w:r>
          </w:p>
        </w:tc>
      </w:tr>
      <w:tr w:rsidR="00F5626B" w:rsidRPr="00127762" w:rsidTr="00A25C1F">
        <w:trPr>
          <w:trHeight w:val="317"/>
          <w:jc w:val="center"/>
        </w:trPr>
        <w:tc>
          <w:tcPr>
            <w:tcW w:w="7285" w:type="dxa"/>
            <w:gridSpan w:val="2"/>
            <w:shd w:val="clear" w:color="auto" w:fill="F2F2F2" w:themeFill="background1" w:themeFillShade="F2"/>
            <w:noWrap/>
            <w:vAlign w:val="bottom"/>
          </w:tcPr>
          <w:p w:rsidR="00F5626B" w:rsidRPr="00127762" w:rsidRDefault="00F5626B" w:rsidP="00A25C1F">
            <w:pPr>
              <w:widowControl/>
              <w:spacing w:after="0" w:line="240" w:lineRule="auto"/>
              <w:rPr>
                <w:rFonts w:ascii="Calibri" w:eastAsia="Times New Roman" w:hAnsi="Calibri" w:cs="Times New Roman"/>
                <w:b/>
                <w:bCs/>
                <w:sz w:val="18"/>
                <w:szCs w:val="18"/>
              </w:rPr>
            </w:pPr>
            <w:r w:rsidRPr="00B52D44">
              <w:rPr>
                <w:rFonts w:ascii="Calibri" w:eastAsia="Times New Roman" w:hAnsi="Calibri" w:cs="Times New Roman"/>
                <w:b/>
                <w:bCs/>
                <w:sz w:val="20"/>
                <w:szCs w:val="18"/>
              </w:rPr>
              <w:t xml:space="preserve">DATE:                        </w:t>
            </w:r>
            <w:r>
              <w:rPr>
                <w:rFonts w:ascii="Calibri" w:eastAsia="Times New Roman" w:hAnsi="Calibri" w:cs="Times New Roman"/>
                <w:b/>
                <w:bCs/>
                <w:sz w:val="20"/>
                <w:szCs w:val="18"/>
              </w:rPr>
              <w:t xml:space="preserve">                         </w:t>
            </w:r>
            <w:r w:rsidRPr="00B52D44">
              <w:rPr>
                <w:rFonts w:ascii="Calibri" w:eastAsia="Times New Roman" w:hAnsi="Calibri" w:cs="Times New Roman"/>
                <w:b/>
                <w:bCs/>
                <w:sz w:val="20"/>
                <w:szCs w:val="18"/>
              </w:rPr>
              <w:t>ADVISOR:</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Credits</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Quarter</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bCs/>
                <w:sz w:val="18"/>
                <w:szCs w:val="18"/>
              </w:rPr>
            </w:pPr>
            <w:r w:rsidRPr="00127762">
              <w:rPr>
                <w:rFonts w:ascii="Calibri" w:eastAsia="Times New Roman" w:hAnsi="Calibri" w:cs="Times New Roman"/>
                <w:b/>
                <w:bCs/>
                <w:sz w:val="18"/>
                <w:szCs w:val="18"/>
              </w:rPr>
              <w:t>GPA</w:t>
            </w:r>
          </w:p>
        </w:tc>
      </w:tr>
      <w:tr w:rsidR="00F5626B" w:rsidRPr="00127762" w:rsidTr="00A25C1F">
        <w:trPr>
          <w:trHeight w:val="224"/>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Fall Quarter (15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ENGL &amp;101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English Composition I (required prior to </w:t>
            </w:r>
            <w:r>
              <w:rPr>
                <w:rFonts w:ascii="Calibri" w:eastAsia="Times New Roman" w:hAnsi="Calibri" w:cs="Times New Roman"/>
                <w:sz w:val="18"/>
                <w:szCs w:val="18"/>
              </w:rPr>
              <w:t>ENGL&amp;102</w:t>
            </w:r>
            <w:r w:rsidRPr="00127762">
              <w:rPr>
                <w:rFonts w:ascii="Calibri" w:eastAsia="Times New Roman" w:hAnsi="Calibri" w:cs="Times New Roman"/>
                <w:sz w:val="18"/>
                <w:szCs w:val="18"/>
              </w:rPr>
              <w:t>)</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FF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28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&amp;100</w:t>
            </w:r>
          </w:p>
        </w:tc>
        <w:tc>
          <w:tcPr>
            <w:tcW w:w="6030" w:type="dxa"/>
            <w:shd w:val="clear" w:color="auto" w:fill="FFFFFF" w:themeFill="background1"/>
            <w:noWrap/>
            <w:vAlign w:val="bottom"/>
          </w:tcPr>
          <w:p w:rsidR="00F5626B" w:rsidRPr="006B2A06" w:rsidRDefault="00F5626B" w:rsidP="00A25C1F">
            <w:pPr>
              <w:widowControl/>
              <w:spacing w:after="0" w:line="240" w:lineRule="auto"/>
              <w:rPr>
                <w:rFonts w:ascii="Calibri" w:eastAsia="Times New Roman" w:hAnsi="Calibri" w:cs="Times New Roman"/>
                <w:i/>
                <w:sz w:val="18"/>
                <w:szCs w:val="18"/>
              </w:rPr>
            </w:pPr>
            <w:r w:rsidRPr="00127762">
              <w:rPr>
                <w:rFonts w:ascii="Calibri" w:eastAsia="Times New Roman" w:hAnsi="Calibri" w:cs="Times New Roman"/>
                <w:sz w:val="18"/>
                <w:szCs w:val="18"/>
              </w:rPr>
              <w:t>Preparatory Chemistry</w:t>
            </w:r>
            <w:r>
              <w:rPr>
                <w:rFonts w:ascii="Calibri" w:eastAsia="Times New Roman" w:hAnsi="Calibri" w:cs="Times New Roman"/>
                <w:i/>
                <w:sz w:val="18"/>
                <w:szCs w:val="18"/>
              </w:rPr>
              <w:t xml:space="preserve"> </w:t>
            </w:r>
            <w:r w:rsidRPr="004D5C3D">
              <w:rPr>
                <w:i/>
                <w:color w:val="333333"/>
                <w:sz w:val="18"/>
                <w:szCs w:val="18"/>
              </w:rPr>
              <w:t xml:space="preserve"> (If required; consult advisor)</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MATH&amp;146 </w:t>
            </w:r>
            <w:r w:rsidRPr="00127762">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MATH&amp;107</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Introduction to Statistics</w:t>
            </w:r>
            <w:r>
              <w:rPr>
                <w:rFonts w:ascii="Calibri" w:eastAsia="Times New Roman" w:hAnsi="Calibri" w:cs="Times New Roman"/>
                <w:b/>
                <w:bCs/>
                <w:sz w:val="18"/>
                <w:szCs w:val="18"/>
              </w:rPr>
              <w:t xml:space="preserve"> (Preferred)</w:t>
            </w:r>
          </w:p>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Mathematics in Society</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sidRPr="00127762">
              <w:rPr>
                <w:rFonts w:ascii="Calibri" w:eastAsia="Times New Roman" w:hAnsi="Calibri" w:cs="Times New Roman"/>
                <w:b/>
                <w:sz w:val="18"/>
                <w:szCs w:val="18"/>
              </w:rPr>
              <w:t>Winter Quarter (15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ENGL &amp;102</w:t>
            </w:r>
            <w:r w:rsidRPr="00127762">
              <w:rPr>
                <w:rFonts w:ascii="Calibri" w:eastAsia="Times New Roman" w:hAnsi="Calibri" w:cs="Times New Roman"/>
                <w:sz w:val="18"/>
                <w:szCs w:val="18"/>
              </w:rPr>
              <w:t xml:space="preserve"> </w:t>
            </w:r>
            <w:r w:rsidRPr="00127762">
              <w:rPr>
                <w:rFonts w:ascii="Calibri" w:eastAsia="Times New Roman" w:hAnsi="Calibri" w:cs="Times New Roman"/>
                <w:b/>
                <w:sz w:val="18"/>
                <w:szCs w:val="18"/>
              </w:rPr>
              <w:t>or</w:t>
            </w:r>
            <w:r w:rsidRPr="00127762">
              <w:rPr>
                <w:rFonts w:ascii="Calibri" w:eastAsia="Times New Roman" w:hAnsi="Calibri" w:cs="Times New Roman"/>
                <w:sz w:val="18"/>
                <w:szCs w:val="18"/>
              </w:rPr>
              <w:t xml:space="preserve"> ENGL&amp;235</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Pr>
                <w:rFonts w:ascii="Calibri" w:eastAsia="Times New Roman" w:hAnsi="Calibri" w:cs="Times New Roman"/>
                <w:sz w:val="18"/>
                <w:szCs w:val="18"/>
              </w:rPr>
              <w:t>English Composition II</w:t>
            </w:r>
            <w:r w:rsidRPr="00127762">
              <w:rPr>
                <w:rFonts w:ascii="Calibri" w:eastAsia="Times New Roman" w:hAnsi="Calibri" w:cs="Times New Roman"/>
                <w:sz w:val="18"/>
                <w:szCs w:val="18"/>
              </w:rPr>
              <w:t xml:space="preserve"> </w:t>
            </w:r>
            <w:r w:rsidRPr="00127762">
              <w:rPr>
                <w:rFonts w:ascii="Calibri" w:eastAsia="Times New Roman" w:hAnsi="Calibri" w:cs="Times New Roman"/>
                <w:b/>
                <w:sz w:val="18"/>
                <w:szCs w:val="18"/>
              </w:rPr>
              <w:t>(Preferred)</w:t>
            </w:r>
            <w:r w:rsidRPr="00127762">
              <w:rPr>
                <w:rFonts w:ascii="Calibri" w:eastAsia="Times New Roman" w:hAnsi="Calibri" w:cs="Times New Roman"/>
                <w:sz w:val="18"/>
                <w:szCs w:val="18"/>
              </w:rPr>
              <w:t xml:space="preserve"> </w:t>
            </w:r>
            <w:r>
              <w:rPr>
                <w:rFonts w:ascii="Calibri" w:eastAsia="Times New Roman" w:hAnsi="Calibri" w:cs="Times New Roman"/>
                <w:sz w:val="18"/>
                <w:szCs w:val="18"/>
              </w:rPr>
              <w:t>d</w:t>
            </w:r>
          </w:p>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Technical Writing</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&amp;121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Introduction to Inorganic Chemistry, w/ lab</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PSYC &amp;100</w:t>
            </w:r>
            <w:r>
              <w:rPr>
                <w:rFonts w:ascii="Calibri" w:eastAsia="Times New Roman" w:hAnsi="Calibri" w:cs="Times New Roman"/>
                <w:sz w:val="18"/>
                <w:szCs w:val="18"/>
              </w:rPr>
              <w:t xml:space="preserve">   </w:t>
            </w:r>
            <w:r w:rsidRPr="00A763C4">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PSYC &amp;210</w:t>
            </w:r>
            <w:r w:rsidRPr="00127762">
              <w:rPr>
                <w:rFonts w:ascii="Calibri" w:eastAsia="Times New Roman" w:hAnsi="Calibri" w:cs="Times New Roman"/>
                <w:sz w:val="18"/>
                <w:szCs w:val="18"/>
              </w:rPr>
              <w:t xml:space="preserve"> </w:t>
            </w:r>
          </w:p>
        </w:tc>
        <w:tc>
          <w:tcPr>
            <w:tcW w:w="6030"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General Psychology       </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bCs/>
                <w:sz w:val="18"/>
                <w:szCs w:val="18"/>
              </w:rPr>
              <w:t>Social Psychology</w:t>
            </w:r>
            <w:r w:rsidRPr="00127762">
              <w:rPr>
                <w:rFonts w:ascii="Calibri" w:eastAsia="Times New Roman" w:hAnsi="Calibri" w:cs="Times New Roman"/>
                <w:bCs/>
                <w:sz w:val="18"/>
                <w:szCs w:val="18"/>
              </w:rPr>
              <w:t xml:space="preserve">                                                                     </w:t>
            </w:r>
            <w:r>
              <w:rPr>
                <w:rFonts w:ascii="Calibri" w:eastAsia="Times New Roman" w:hAnsi="Calibri" w:cs="Times New Roman"/>
                <w:bCs/>
                <w:sz w:val="18"/>
                <w:szCs w:val="18"/>
              </w:rPr>
              <w:t xml:space="preserve">               </w:t>
            </w:r>
            <w:r w:rsidRPr="00127762">
              <w:rPr>
                <w:rFonts w:ascii="Calibri" w:eastAsia="Times New Roman" w:hAnsi="Calibri" w:cs="Times New Roman"/>
                <w:bCs/>
                <w:sz w:val="18"/>
                <w:szCs w:val="18"/>
              </w:rPr>
              <w:t xml:space="preserve"> </w:t>
            </w:r>
            <w:r w:rsidRPr="00127762">
              <w:rPr>
                <w:rFonts w:ascii="Calibri" w:eastAsia="Times New Roman" w:hAnsi="Calibri" w:cs="Times New Roman"/>
                <w:sz w:val="18"/>
                <w:szCs w:val="18"/>
              </w:rPr>
              <w:t>(Social Science)</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sidRPr="00127762">
              <w:rPr>
                <w:rFonts w:ascii="Calibri" w:eastAsia="Times New Roman" w:hAnsi="Calibri" w:cs="Times New Roman"/>
                <w:b/>
                <w:sz w:val="18"/>
                <w:szCs w:val="18"/>
              </w:rPr>
              <w:t>Spring Quarter (16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CHEM &amp;131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Introduction to Organic and Biochemistry</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B71C82" w:rsidRDefault="00F5626B" w:rsidP="00A25C1F">
            <w:pPr>
              <w:widowControl/>
              <w:spacing w:after="0" w:line="240" w:lineRule="auto"/>
              <w:rPr>
                <w:rFonts w:eastAsia="Times New Roman" w:cs="Times New Roman"/>
                <w:sz w:val="18"/>
                <w:szCs w:val="18"/>
              </w:rPr>
            </w:pPr>
            <w:r w:rsidRPr="00B71C82">
              <w:rPr>
                <w:rFonts w:eastAsia="Times New Roman" w:cs="Times New Roman"/>
                <w:sz w:val="18"/>
                <w:szCs w:val="18"/>
              </w:rPr>
              <w:t>BIOL &amp;160</w:t>
            </w:r>
          </w:p>
        </w:tc>
        <w:tc>
          <w:tcPr>
            <w:tcW w:w="6030" w:type="dxa"/>
            <w:shd w:val="clear" w:color="auto" w:fill="FFFFFF" w:themeFill="background1"/>
            <w:noWrap/>
            <w:vAlign w:val="bottom"/>
          </w:tcPr>
          <w:p w:rsidR="00F5626B" w:rsidRPr="00B71C82" w:rsidRDefault="00F5626B" w:rsidP="00A25C1F">
            <w:pPr>
              <w:widowControl/>
              <w:spacing w:after="0" w:line="240" w:lineRule="auto"/>
              <w:rPr>
                <w:rFonts w:eastAsia="Times New Roman" w:cs="Times New Roman"/>
                <w:sz w:val="18"/>
                <w:szCs w:val="18"/>
              </w:rPr>
            </w:pPr>
            <w:r>
              <w:rPr>
                <w:color w:val="333333"/>
                <w:sz w:val="18"/>
                <w:szCs w:val="18"/>
              </w:rPr>
              <w:t>General Biology w/Lab</w:t>
            </w:r>
            <w:r w:rsidRPr="004D5C3D">
              <w:rPr>
                <w:i/>
                <w:color w:val="333333"/>
                <w:sz w:val="18"/>
                <w:szCs w:val="18"/>
              </w:rPr>
              <w:t xml:space="preserve"> (If required; consult advisor)</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SOC &amp;201 </w:t>
            </w:r>
            <w:r w:rsidRPr="00127762">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SOC &amp;101 </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Social Problems </w:t>
            </w:r>
            <w:r w:rsidRPr="00127762">
              <w:rPr>
                <w:rFonts w:ascii="Calibri" w:eastAsia="Times New Roman" w:hAnsi="Calibri" w:cs="Times New Roman"/>
                <w:b/>
                <w:sz w:val="18"/>
                <w:szCs w:val="18"/>
              </w:rPr>
              <w:t>(Preferred)</w:t>
            </w:r>
            <w:r w:rsidRPr="00127762">
              <w:rPr>
                <w:rFonts w:ascii="Calibri" w:eastAsia="Times New Roman" w:hAnsi="Calibri" w:cs="Times New Roman"/>
                <w:sz w:val="18"/>
                <w:szCs w:val="18"/>
              </w:rPr>
              <w:t xml:space="preserve"> </w:t>
            </w:r>
            <w:r w:rsidRPr="00127762">
              <w:rPr>
                <w:rFonts w:ascii="Calibri" w:eastAsia="Times New Roman" w:hAnsi="Calibri" w:cs="Times New Roman"/>
                <w:bCs/>
                <w:sz w:val="18"/>
                <w:szCs w:val="18"/>
              </w:rPr>
              <w:t xml:space="preserve"> </w:t>
            </w:r>
          </w:p>
          <w:p w:rsidR="00F5626B" w:rsidRPr="00A763C4" w:rsidRDefault="00F5626B" w:rsidP="00A25C1F">
            <w:pPr>
              <w:widowControl/>
              <w:spacing w:after="0" w:line="240" w:lineRule="auto"/>
              <w:rPr>
                <w:rFonts w:ascii="Calibri" w:eastAsia="Times New Roman" w:hAnsi="Calibri" w:cs="Times New Roman"/>
                <w:bCs/>
                <w:sz w:val="18"/>
                <w:szCs w:val="18"/>
              </w:rPr>
            </w:pPr>
            <w:r>
              <w:rPr>
                <w:rFonts w:ascii="Calibri" w:eastAsia="Times New Roman" w:hAnsi="Calibri" w:cs="Times New Roman"/>
                <w:bCs/>
                <w:sz w:val="18"/>
                <w:szCs w:val="18"/>
              </w:rPr>
              <w:t xml:space="preserve">Introduction to Sociology    </w:t>
            </w:r>
            <w:r w:rsidRPr="00127762">
              <w:rPr>
                <w:rFonts w:ascii="Calibri" w:eastAsia="Times New Roman" w:hAnsi="Calibri" w:cs="Times New Roman"/>
                <w:bCs/>
                <w:sz w:val="18"/>
                <w:szCs w:val="18"/>
              </w:rPr>
              <w:t xml:space="preserve">                                                                   </w:t>
            </w:r>
            <w:r w:rsidRPr="00127762">
              <w:rPr>
                <w:rFonts w:ascii="Calibri" w:eastAsia="Times New Roman" w:hAnsi="Calibri" w:cs="Times New Roman"/>
                <w:sz w:val="18"/>
                <w:szCs w:val="18"/>
              </w:rPr>
              <w:t>(Social Science)</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05"/>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
                <w:sz w:val="18"/>
                <w:szCs w:val="18"/>
              </w:rPr>
              <w:t>Summer Quarter</w:t>
            </w:r>
            <w:r w:rsidRPr="00127762">
              <w:rPr>
                <w:rFonts w:ascii="Calibri" w:eastAsia="Times New Roman" w:hAnsi="Calibri" w:cs="Times New Roman"/>
                <w:sz w:val="18"/>
                <w:szCs w:val="18"/>
              </w:rPr>
              <w:t xml:space="preserve"> </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B52D44" w:rsidRDefault="00F5626B" w:rsidP="00A25C1F">
            <w:pPr>
              <w:widowControl/>
              <w:spacing w:after="0" w:line="240" w:lineRule="auto"/>
              <w:rPr>
                <w:rFonts w:ascii="Calibri" w:eastAsia="Times New Roman" w:hAnsi="Calibri" w:cs="Times New Roman"/>
                <w:i/>
                <w:color w:val="002060"/>
                <w:sz w:val="18"/>
                <w:szCs w:val="18"/>
              </w:rPr>
            </w:pPr>
            <w:r w:rsidRPr="00B52D44">
              <w:rPr>
                <w:rFonts w:ascii="Calibri" w:eastAsia="Times New Roman" w:hAnsi="Calibri" w:cs="Times New Roman"/>
                <w:i/>
                <w:color w:val="FF0000"/>
                <w:sz w:val="18"/>
                <w:szCs w:val="18"/>
              </w:rPr>
              <w:t>OPTIONAL ATTENDANCE</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0-1</w:t>
            </w:r>
            <w:r>
              <w:rPr>
                <w:rFonts w:ascii="Calibri" w:eastAsia="Times New Roman" w:hAnsi="Calibri" w:cs="Times New Roman"/>
                <w:color w:val="002060"/>
                <w:sz w:val="18"/>
                <w:szCs w:val="18"/>
              </w:rPr>
              <w:t>2</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23"/>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Fall Quarter (16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&amp;241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Anatomy &amp; Physiology 1</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NUTR &amp;101</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Nutrition</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b/>
                <w:sz w:val="18"/>
                <w:szCs w:val="18"/>
              </w:rPr>
            </w:pPr>
            <w:r>
              <w:rPr>
                <w:rFonts w:ascii="Calibri" w:eastAsia="Times New Roman" w:hAnsi="Calibri" w:cs="Times New Roman"/>
                <w:sz w:val="18"/>
                <w:szCs w:val="18"/>
              </w:rPr>
              <w:t xml:space="preserve">CMST </w:t>
            </w:r>
            <w:r w:rsidRPr="00127762">
              <w:rPr>
                <w:rFonts w:ascii="Calibri" w:eastAsia="Times New Roman" w:hAnsi="Calibri" w:cs="Times New Roman"/>
                <w:sz w:val="18"/>
                <w:szCs w:val="18"/>
              </w:rPr>
              <w:t xml:space="preserve">105 </w:t>
            </w:r>
            <w:r w:rsidRPr="00127762">
              <w:rPr>
                <w:rFonts w:ascii="Calibri" w:eastAsia="Times New Roman" w:hAnsi="Calibri" w:cs="Times New Roman"/>
                <w:b/>
                <w:sz w:val="18"/>
                <w:szCs w:val="18"/>
              </w:rPr>
              <w:t>or</w:t>
            </w:r>
          </w:p>
          <w:p w:rsidR="00F5626B"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 xml:space="preserve">CMST &amp;101 </w:t>
            </w:r>
            <w:r w:rsidRPr="00B3063D">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CMST &amp;220</w:t>
            </w:r>
          </w:p>
        </w:tc>
        <w:tc>
          <w:tcPr>
            <w:tcW w:w="6030" w:type="dxa"/>
            <w:shd w:val="clear" w:color="auto" w:fill="FFFFFF" w:themeFill="background1"/>
            <w:noWrap/>
          </w:tcPr>
          <w:p w:rsidR="00F5626B" w:rsidRPr="00127762"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Intercultural Communications </w:t>
            </w:r>
            <w:r w:rsidRPr="00127762">
              <w:rPr>
                <w:rFonts w:ascii="Calibri" w:eastAsia="Times New Roman" w:hAnsi="Calibri" w:cs="Times New Roman"/>
                <w:b/>
                <w:sz w:val="18"/>
                <w:szCs w:val="18"/>
              </w:rPr>
              <w:t>(Preferred)</w:t>
            </w:r>
            <w:r w:rsidRPr="00127762">
              <w:rPr>
                <w:rFonts w:ascii="Calibri" w:eastAsia="Times New Roman" w:hAnsi="Calibri" w:cs="Times New Roman"/>
                <w:sz w:val="18"/>
                <w:szCs w:val="18"/>
              </w:rPr>
              <w:t xml:space="preserve"> </w:t>
            </w:r>
          </w:p>
          <w:p w:rsidR="00F5626B" w:rsidRDefault="00F5626B" w:rsidP="00A25C1F">
            <w:pPr>
              <w:widowControl/>
              <w:spacing w:after="0" w:line="240" w:lineRule="auto"/>
              <w:rPr>
                <w:rFonts w:ascii="Calibri" w:eastAsia="Times New Roman" w:hAnsi="Calibri" w:cs="Times New Roman"/>
                <w:bCs/>
                <w:sz w:val="18"/>
                <w:szCs w:val="18"/>
              </w:rPr>
            </w:pPr>
            <w:r w:rsidRPr="00127762">
              <w:rPr>
                <w:rFonts w:ascii="Calibri" w:eastAsia="Times New Roman" w:hAnsi="Calibri" w:cs="Times New Roman"/>
                <w:bCs/>
                <w:sz w:val="18"/>
                <w:szCs w:val="18"/>
              </w:rPr>
              <w:t xml:space="preserve">Introduction to Communications                                                              </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Public Speaking                                                                                             </w:t>
            </w:r>
            <w:r w:rsidRPr="00127762">
              <w:rPr>
                <w:rFonts w:ascii="Calibri" w:eastAsia="Times New Roman" w:hAnsi="Calibri" w:cs="Times New Roman"/>
                <w:sz w:val="18"/>
                <w:szCs w:val="18"/>
              </w:rPr>
              <w:t>(Humanities)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206"/>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Winter Quarter (11-16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&amp;242</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bCs/>
                <w:sz w:val="18"/>
                <w:szCs w:val="18"/>
              </w:rPr>
              <w:t>Human Anatomy &amp; Physiology 2</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6</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BIOL &amp;260</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Microbiology</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Humanities</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OPTION</w:t>
            </w:r>
            <w:r>
              <w:rPr>
                <w:rFonts w:ascii="Calibri" w:eastAsia="Times New Roman" w:hAnsi="Calibri" w:cs="Times New Roman"/>
                <w:color w:val="002060"/>
                <w:sz w:val="18"/>
                <w:szCs w:val="18"/>
              </w:rPr>
              <w:t>AL to fulfill AA-DTA</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r w:rsidRPr="00127762">
              <w:rPr>
                <w:rFonts w:ascii="Calibri" w:eastAsia="Times New Roman" w:hAnsi="Calibri" w:cs="Times New Roman"/>
                <w:color w:val="00206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ind w:left="384" w:hanging="384"/>
              <w:rPr>
                <w:rFonts w:ascii="Calibri" w:eastAsia="Times New Roman" w:hAnsi="Calibri" w:cs="Times New Roman"/>
                <w:b/>
                <w:sz w:val="18"/>
                <w:szCs w:val="18"/>
              </w:rPr>
            </w:pPr>
            <w:r w:rsidRPr="00127762">
              <w:rPr>
                <w:rFonts w:ascii="Calibri" w:eastAsia="Times New Roman" w:hAnsi="Calibri" w:cs="Times New Roman"/>
                <w:b/>
                <w:sz w:val="18"/>
                <w:szCs w:val="18"/>
              </w:rPr>
              <w:t>Spring Quarter (10-15 credits)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sz w:val="18"/>
                <w:szCs w:val="18"/>
              </w:rPr>
            </w:pPr>
            <w:r w:rsidRPr="00127762">
              <w:rPr>
                <w:rFonts w:ascii="Calibri" w:eastAsia="Times New Roman" w:hAnsi="Calibri" w:cs="Times New Roman"/>
                <w:sz w:val="18"/>
                <w:szCs w:val="18"/>
              </w:rPr>
              <w:t>PHIL</w:t>
            </w:r>
            <w:r>
              <w:rPr>
                <w:rFonts w:ascii="Calibri" w:eastAsia="Times New Roman" w:hAnsi="Calibri" w:cs="Times New Roman"/>
                <w:sz w:val="18"/>
                <w:szCs w:val="18"/>
              </w:rPr>
              <w:t xml:space="preserve"> 230   </w:t>
            </w:r>
            <w:r w:rsidRPr="00A763C4">
              <w:rPr>
                <w:rFonts w:ascii="Calibri" w:eastAsia="Times New Roman" w:hAnsi="Calibri" w:cs="Times New Roman"/>
                <w:b/>
                <w:sz w:val="18"/>
                <w:szCs w:val="18"/>
              </w:rPr>
              <w:t>or</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PHIL 110</w:t>
            </w:r>
          </w:p>
        </w:tc>
        <w:tc>
          <w:tcPr>
            <w:tcW w:w="6030" w:type="dxa"/>
            <w:shd w:val="clear" w:color="auto" w:fill="FFFFFF" w:themeFill="background1"/>
            <w:noWrap/>
            <w:vAlign w:val="bottom"/>
          </w:tcPr>
          <w:p w:rsidR="00F5626B"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Contemporary Moral Problems          </w:t>
            </w:r>
          </w:p>
          <w:p w:rsidR="00F5626B" w:rsidRPr="00127762" w:rsidRDefault="00F5626B" w:rsidP="00A25C1F">
            <w:pPr>
              <w:widowControl/>
              <w:spacing w:after="0" w:line="240" w:lineRule="auto"/>
              <w:rPr>
                <w:rFonts w:ascii="Calibri" w:eastAsia="Times New Roman" w:hAnsi="Calibri" w:cs="Times New Roman"/>
                <w:sz w:val="18"/>
                <w:szCs w:val="18"/>
              </w:rPr>
            </w:pPr>
            <w:r>
              <w:rPr>
                <w:rFonts w:ascii="Calibri" w:eastAsia="Times New Roman" w:hAnsi="Calibri" w:cs="Times New Roman"/>
                <w:sz w:val="18"/>
                <w:szCs w:val="18"/>
              </w:rPr>
              <w:t>Introduction to Bioethics                                                                           (Humanities</w:t>
            </w:r>
            <w:r w:rsidRPr="00127762">
              <w:rPr>
                <w:rFonts w:ascii="Calibri" w:eastAsia="Times New Roman" w:hAnsi="Calibri" w:cs="Times New Roman"/>
                <w:sz w:val="18"/>
                <w:szCs w:val="18"/>
              </w:rPr>
              <w:t xml:space="preserve">)                    </w:t>
            </w:r>
            <w:r>
              <w:rPr>
                <w:rFonts w:ascii="Calibri" w:eastAsia="Times New Roman" w:hAnsi="Calibri" w:cs="Times New Roman"/>
                <w:color w:val="002060"/>
                <w:sz w:val="18"/>
                <w:szCs w:val="18"/>
              </w:rPr>
              <w:t xml:space="preserve">                                                                         </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FF000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 xml:space="preserve">Social Science </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color w:val="002060"/>
                <w:sz w:val="18"/>
                <w:szCs w:val="18"/>
              </w:rPr>
            </w:pPr>
            <w:r>
              <w:rPr>
                <w:rFonts w:ascii="Calibri" w:eastAsia="Times New Roman" w:hAnsi="Calibri" w:cs="Times New Roman"/>
                <w:color w:val="002060"/>
                <w:sz w:val="18"/>
                <w:szCs w:val="18"/>
              </w:rPr>
              <w:t>OPTIONAL to fulfill AA-DTA</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color w:val="002060"/>
                <w:sz w:val="18"/>
                <w:szCs w:val="18"/>
              </w:rPr>
            </w:pPr>
            <w:r w:rsidRPr="00127762">
              <w:rPr>
                <w:rFonts w:ascii="Calibri" w:eastAsia="Times New Roman" w:hAnsi="Calibri" w:cs="Times New Roman"/>
                <w:color w:val="002060"/>
                <w:sz w:val="18"/>
                <w:szCs w:val="18"/>
              </w:rPr>
              <w:t>5</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1255"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GER</w:t>
            </w:r>
          </w:p>
        </w:tc>
        <w:tc>
          <w:tcPr>
            <w:tcW w:w="6030" w:type="dxa"/>
            <w:shd w:val="clear" w:color="auto" w:fill="FFFFFF" w:themeFill="background1"/>
            <w:noWrap/>
            <w:vAlign w:val="bottom"/>
          </w:tcPr>
          <w:p w:rsidR="00F5626B" w:rsidRPr="00127762" w:rsidRDefault="00F5626B" w:rsidP="00A25C1F">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OPTIONAL to fulfill AA-D</w:t>
            </w:r>
            <w:r>
              <w:rPr>
                <w:rFonts w:ascii="Calibri" w:eastAsia="Times New Roman" w:hAnsi="Calibri" w:cs="Times New Roman"/>
                <w:i/>
                <w:color w:val="002060"/>
                <w:sz w:val="18"/>
                <w:szCs w:val="18"/>
              </w:rPr>
              <w:t>TA, assuming ENGL &amp;101 requirement met</w:t>
            </w:r>
            <w:r w:rsidRPr="00127762">
              <w:rPr>
                <w:rFonts w:ascii="Calibri" w:eastAsia="Times New Roman" w:hAnsi="Calibri" w:cs="Times New Roman"/>
                <w:i/>
                <w:color w:val="002060"/>
                <w:sz w:val="18"/>
                <w:szCs w:val="18"/>
              </w:rPr>
              <w:t xml:space="preserve">. </w:t>
            </w:r>
          </w:p>
          <w:p w:rsidR="00F5626B" w:rsidRPr="00127762" w:rsidRDefault="00F5626B" w:rsidP="00A25C1F">
            <w:pPr>
              <w:widowControl/>
              <w:spacing w:after="0" w:line="240" w:lineRule="auto"/>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Can use CHEM 100 and Biol&amp;160 if taken.</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i/>
                <w:color w:val="002060"/>
                <w:sz w:val="18"/>
                <w:szCs w:val="18"/>
              </w:rPr>
            </w:pPr>
            <w:r w:rsidRPr="00127762">
              <w:rPr>
                <w:rFonts w:ascii="Calibri" w:eastAsia="Times New Roman" w:hAnsi="Calibri" w:cs="Times New Roman"/>
                <w:i/>
                <w:color w:val="002060"/>
                <w:sz w:val="18"/>
                <w:szCs w:val="18"/>
              </w:rPr>
              <w:t>2-12</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i/>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jc w:val="right"/>
              <w:rPr>
                <w:rFonts w:ascii="Calibri" w:eastAsia="Times New Roman" w:hAnsi="Calibri" w:cs="Times New Roman"/>
                <w:b/>
                <w:sz w:val="18"/>
                <w:szCs w:val="18"/>
              </w:rPr>
            </w:pPr>
            <w:r w:rsidRPr="00127762">
              <w:rPr>
                <w:rFonts w:ascii="Calibri" w:eastAsia="Times New Roman" w:hAnsi="Calibri" w:cs="Times New Roman"/>
                <w:b/>
                <w:bCs/>
                <w:sz w:val="18"/>
                <w:szCs w:val="18"/>
              </w:rPr>
              <w:t xml:space="preserve">Total Required </w:t>
            </w:r>
            <w:r>
              <w:rPr>
                <w:rFonts w:ascii="Calibri" w:eastAsia="Times New Roman" w:hAnsi="Calibri" w:cs="Times New Roman"/>
                <w:b/>
                <w:bCs/>
                <w:sz w:val="18"/>
                <w:szCs w:val="18"/>
              </w:rPr>
              <w:t>Prerequisite Hygiene</w:t>
            </w:r>
            <w:r w:rsidRPr="00127762">
              <w:rPr>
                <w:rFonts w:ascii="Calibri" w:eastAsia="Times New Roman" w:hAnsi="Calibri" w:cs="Times New Roman"/>
                <w:b/>
                <w:bCs/>
                <w:sz w:val="18"/>
                <w:szCs w:val="18"/>
              </w:rPr>
              <w:t xml:space="preserve"> Credits Only </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color w:val="C00000"/>
                <w:sz w:val="18"/>
                <w:szCs w:val="18"/>
              </w:rPr>
              <w:t>68</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317"/>
          <w:jc w:val="center"/>
        </w:trPr>
        <w:tc>
          <w:tcPr>
            <w:tcW w:w="7285" w:type="dxa"/>
            <w:gridSpan w:val="2"/>
            <w:shd w:val="clear" w:color="auto" w:fill="FFFFFF" w:themeFill="background1"/>
            <w:noWrap/>
            <w:vAlign w:val="bottom"/>
          </w:tcPr>
          <w:p w:rsidR="00F5626B" w:rsidRPr="00127762" w:rsidRDefault="00F5626B" w:rsidP="00A25C1F">
            <w:pPr>
              <w:widowControl/>
              <w:spacing w:after="0" w:line="240" w:lineRule="auto"/>
              <w:jc w:val="right"/>
              <w:rPr>
                <w:rFonts w:ascii="Calibri" w:eastAsia="Times New Roman" w:hAnsi="Calibri" w:cs="Times New Roman"/>
                <w:b/>
                <w:bCs/>
                <w:sz w:val="18"/>
                <w:szCs w:val="18"/>
              </w:rPr>
            </w:pPr>
            <w:r w:rsidRPr="00127762">
              <w:rPr>
                <w:rFonts w:ascii="Calibri" w:eastAsia="Times New Roman" w:hAnsi="Calibri" w:cs="Times New Roman"/>
                <w:b/>
                <w:bCs/>
                <w:sz w:val="18"/>
                <w:szCs w:val="18"/>
              </w:rPr>
              <w:t>Optional AA-DTA Total Credit Needs</w:t>
            </w:r>
          </w:p>
        </w:tc>
        <w:tc>
          <w:tcPr>
            <w:tcW w:w="669"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r w:rsidRPr="00127762">
              <w:rPr>
                <w:rFonts w:ascii="Calibri" w:eastAsia="Times New Roman" w:hAnsi="Calibri" w:cs="Times New Roman"/>
                <w:b/>
                <w:sz w:val="18"/>
                <w:szCs w:val="18"/>
              </w:rPr>
              <w:t>90</w:t>
            </w: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b/>
                <w:sz w:val="18"/>
                <w:szCs w:val="18"/>
              </w:rPr>
            </w:pPr>
          </w:p>
        </w:tc>
        <w:tc>
          <w:tcPr>
            <w:tcW w:w="866"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180" w:type="dxa"/>
            <w:shd w:val="clear" w:color="auto" w:fill="FFFFFF" w:themeFill="background1"/>
            <w:noWrap/>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c>
          <w:tcPr>
            <w:tcW w:w="535" w:type="dxa"/>
            <w:shd w:val="clear" w:color="auto" w:fill="FFFFFF" w:themeFill="background1"/>
            <w:vAlign w:val="bottom"/>
          </w:tcPr>
          <w:p w:rsidR="00F5626B" w:rsidRPr="00127762" w:rsidRDefault="00F5626B" w:rsidP="00A25C1F">
            <w:pPr>
              <w:widowControl/>
              <w:spacing w:after="0" w:line="240" w:lineRule="auto"/>
              <w:jc w:val="center"/>
              <w:rPr>
                <w:rFonts w:ascii="Calibri" w:eastAsia="Times New Roman" w:hAnsi="Calibri" w:cs="Times New Roman"/>
                <w:sz w:val="18"/>
                <w:szCs w:val="18"/>
              </w:rPr>
            </w:pPr>
          </w:p>
        </w:tc>
      </w:tr>
      <w:tr w:rsidR="00F5626B" w:rsidRPr="00127762" w:rsidTr="00A25C1F">
        <w:trPr>
          <w:trHeight w:val="485"/>
          <w:jc w:val="center"/>
        </w:trPr>
        <w:tc>
          <w:tcPr>
            <w:tcW w:w="9715" w:type="dxa"/>
            <w:gridSpan w:val="7"/>
            <w:shd w:val="clear" w:color="auto" w:fill="FFFFFF" w:themeFill="background1"/>
            <w:noWrap/>
            <w:vAlign w:val="bottom"/>
          </w:tcPr>
          <w:p w:rsidR="00F5626B" w:rsidRPr="00127762" w:rsidRDefault="00F5626B" w:rsidP="00A25C1F">
            <w:pPr>
              <w:widowControl/>
              <w:spacing w:after="0"/>
              <w:jc w:val="center"/>
              <w:rPr>
                <w:rFonts w:ascii="Calibri" w:eastAsia="Times New Roman" w:hAnsi="Calibri" w:cs="Times New Roman"/>
                <w:b/>
                <w:color w:val="C00000"/>
                <w:sz w:val="18"/>
                <w:szCs w:val="18"/>
              </w:rPr>
            </w:pPr>
            <w:r w:rsidRPr="00127762">
              <w:rPr>
                <w:rFonts w:ascii="Calibri" w:eastAsia="Times New Roman" w:hAnsi="Calibri" w:cs="Times New Roman"/>
                <w:b/>
                <w:color w:val="C00000"/>
                <w:sz w:val="18"/>
                <w:szCs w:val="18"/>
              </w:rPr>
              <w:t xml:space="preserve">Students may complete the entire </w:t>
            </w:r>
            <w:r>
              <w:rPr>
                <w:rFonts w:ascii="Calibri" w:eastAsia="Times New Roman" w:hAnsi="Calibri" w:cs="Times New Roman"/>
                <w:b/>
                <w:color w:val="C00000"/>
                <w:sz w:val="18"/>
                <w:szCs w:val="18"/>
              </w:rPr>
              <w:t>prerequisite dental hygiene courses</w:t>
            </w:r>
            <w:r w:rsidRPr="00127762">
              <w:rPr>
                <w:rFonts w:ascii="Calibri" w:eastAsia="Times New Roman" w:hAnsi="Calibri" w:cs="Times New Roman"/>
                <w:b/>
                <w:color w:val="C00000"/>
                <w:sz w:val="18"/>
                <w:szCs w:val="18"/>
              </w:rPr>
              <w:t xml:space="preserve"> in one year or longer, but all science, math and the English courses must be five years current at application time. Repeat</w:t>
            </w:r>
            <w:r>
              <w:rPr>
                <w:rFonts w:ascii="Calibri" w:eastAsia="Times New Roman" w:hAnsi="Calibri" w:cs="Times New Roman"/>
                <w:b/>
                <w:color w:val="C00000"/>
                <w:sz w:val="18"/>
                <w:szCs w:val="18"/>
              </w:rPr>
              <w:t xml:space="preserve"> of courses ONLY allowed once.</w:t>
            </w:r>
          </w:p>
        </w:tc>
      </w:tr>
    </w:tbl>
    <w:p w:rsidR="00F5626B" w:rsidRDefault="00F5626B" w:rsidP="00F5626B"/>
    <w:p w:rsidR="00F5626B" w:rsidRDefault="00F5626B" w:rsidP="00F5626B">
      <w:r>
        <w:t>Date: _____________   Advisor Signature</w:t>
      </w:r>
      <w:proofErr w:type="gramStart"/>
      <w:r>
        <w:t>:_</w:t>
      </w:r>
      <w:proofErr w:type="gramEnd"/>
      <w:r>
        <w:t>__________________________________________________</w:t>
      </w:r>
    </w:p>
    <w:p w:rsidR="00F5626B" w:rsidRDefault="00F5626B" w:rsidP="00902CD8">
      <w:pPr>
        <w:pStyle w:val="Heading2"/>
        <w:jc w:val="center"/>
      </w:pPr>
      <w:r>
        <w:rPr>
          <w:rFonts w:eastAsia="Times New Roman" w:cs="Arial"/>
          <w:bCs/>
        </w:rPr>
        <w:lastRenderedPageBreak/>
        <w:t>BASDH</w:t>
      </w:r>
      <w:r w:rsidRPr="00ED422D">
        <w:rPr>
          <w:rFonts w:eastAsia="Times New Roman" w:cs="Arial"/>
          <w:bCs/>
        </w:rPr>
        <w:t xml:space="preserve"> </w:t>
      </w:r>
      <w:r>
        <w:rPr>
          <w:rFonts w:eastAsia="Times New Roman" w:cs="Arial"/>
          <w:bCs/>
        </w:rPr>
        <w:t xml:space="preserve">PREREQUISITE </w:t>
      </w:r>
      <w:r w:rsidRPr="00ED422D">
        <w:t>COURSE DESCRIPTIONS</w:t>
      </w:r>
    </w:p>
    <w:p w:rsidR="00902CD8" w:rsidRPr="00902CD8" w:rsidRDefault="00902CD8" w:rsidP="00902CD8"/>
    <w:tbl>
      <w:tblPr>
        <w:tblStyle w:val="TableGrid"/>
        <w:tblW w:w="10350" w:type="dxa"/>
        <w:tblInd w:w="-545" w:type="dxa"/>
        <w:tblLayout w:type="fixed"/>
        <w:tblLook w:val="04A0" w:firstRow="1" w:lastRow="0" w:firstColumn="1" w:lastColumn="0" w:noHBand="0" w:noVBand="1"/>
      </w:tblPr>
      <w:tblGrid>
        <w:gridCol w:w="1350"/>
        <w:gridCol w:w="6390"/>
        <w:gridCol w:w="720"/>
        <w:gridCol w:w="270"/>
        <w:gridCol w:w="450"/>
        <w:gridCol w:w="1170"/>
      </w:tblGrid>
      <w:tr w:rsidR="00F5626B" w:rsidRPr="005371A6" w:rsidTr="00A25C1F">
        <w:trPr>
          <w:trHeight w:val="350"/>
        </w:trPr>
        <w:tc>
          <w:tcPr>
            <w:tcW w:w="135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Course No.</w:t>
            </w:r>
          </w:p>
        </w:tc>
        <w:tc>
          <w:tcPr>
            <w:tcW w:w="711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Course Name and Description</w:t>
            </w:r>
          </w:p>
        </w:tc>
        <w:tc>
          <w:tcPr>
            <w:tcW w:w="7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 xml:space="preserve">Hours </w:t>
            </w:r>
          </w:p>
        </w:tc>
        <w:tc>
          <w:tcPr>
            <w:tcW w:w="117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Credits</w:t>
            </w:r>
          </w:p>
        </w:tc>
      </w:tr>
      <w:tr w:rsidR="00F5626B" w:rsidRPr="005371A6" w:rsidTr="00A25C1F">
        <w:trPr>
          <w:trHeight w:val="350"/>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COMMUNICATIONS, </w:t>
            </w:r>
            <w:r w:rsidRPr="005371A6">
              <w:rPr>
                <w:rFonts w:asciiTheme="majorHAnsi" w:hAnsiTheme="majorHAnsi"/>
                <w:i/>
              </w:rPr>
              <w:t>10 quarter credits required for AA-DTA Degree</w:t>
            </w:r>
          </w:p>
        </w:tc>
      </w:tr>
      <w:tr w:rsidR="00F5626B" w:rsidRPr="005371A6" w:rsidTr="00A25C1F">
        <w:trPr>
          <w:trHeight w:val="341"/>
        </w:trPr>
        <w:tc>
          <w:tcPr>
            <w:tcW w:w="1350" w:type="dxa"/>
            <w:shd w:val="clear" w:color="auto" w:fill="DBDBDB" w:themeFill="accent3" w:themeFillTint="66"/>
            <w:vAlign w:val="center"/>
          </w:tcPr>
          <w:p w:rsidR="00F5626B" w:rsidRPr="005371A6" w:rsidRDefault="00F5626B" w:rsidP="00A25C1F">
            <w:pPr>
              <w:spacing w:after="0" w:line="240" w:lineRule="auto"/>
              <w:jc w:val="center"/>
              <w:rPr>
                <w:rFonts w:asciiTheme="majorHAnsi" w:hAnsiTheme="majorHAnsi"/>
                <w:b/>
                <w:i/>
              </w:rPr>
            </w:pPr>
            <w:r w:rsidRPr="005371A6">
              <w:rPr>
                <w:rFonts w:asciiTheme="majorHAnsi" w:hAnsiTheme="majorHAnsi"/>
                <w:b/>
                <w:i/>
              </w:rPr>
              <w:t>ENGL&amp; 101</w:t>
            </w:r>
          </w:p>
        </w:tc>
        <w:tc>
          <w:tcPr>
            <w:tcW w:w="7110" w:type="dxa"/>
            <w:gridSpan w:val="2"/>
            <w:shd w:val="clear" w:color="auto" w:fill="DBDBDB" w:themeFill="accent3" w:themeFillTint="66"/>
            <w:vAlign w:val="center"/>
          </w:tcPr>
          <w:p w:rsidR="00F5626B" w:rsidRPr="005371A6" w:rsidRDefault="00F5626B" w:rsidP="00A25C1F">
            <w:pPr>
              <w:spacing w:after="0" w:line="240" w:lineRule="auto"/>
              <w:rPr>
                <w:rFonts w:asciiTheme="majorHAnsi" w:hAnsiTheme="majorHAnsi"/>
                <w:i/>
              </w:rPr>
            </w:pPr>
            <w:r w:rsidRPr="005371A6">
              <w:rPr>
                <w:rFonts w:asciiTheme="majorHAnsi" w:hAnsiTheme="majorHAnsi" w:cs="Arial"/>
                <w:b/>
                <w:bCs/>
                <w:i/>
              </w:rPr>
              <w:t>ENGL&amp; 101 English Composition I (5</w:t>
            </w:r>
            <w:proofErr w:type="gramStart"/>
            <w:r w:rsidRPr="005371A6">
              <w:rPr>
                <w:rFonts w:asciiTheme="majorHAnsi" w:hAnsiTheme="majorHAnsi" w:cs="Arial"/>
                <w:b/>
                <w:bCs/>
                <w:i/>
              </w:rPr>
              <w:t>)</w:t>
            </w:r>
            <w:proofErr w:type="gramEnd"/>
            <w:r w:rsidRPr="005371A6">
              <w:rPr>
                <w:rFonts w:asciiTheme="majorHAnsi" w:hAnsiTheme="majorHAnsi" w:cs="Arial"/>
                <w:i/>
              </w:rPr>
              <w:br/>
            </w:r>
            <w:proofErr w:type="spellStart"/>
            <w:r w:rsidRPr="005371A6">
              <w:rPr>
                <w:rFonts w:asciiTheme="majorHAnsi" w:hAnsiTheme="majorHAnsi" w:cs="Arial"/>
                <w:i/>
              </w:rPr>
              <w:t>Prereq</w:t>
            </w:r>
            <w:proofErr w:type="spellEnd"/>
            <w:r w:rsidRPr="005371A6">
              <w:rPr>
                <w:rFonts w:asciiTheme="majorHAnsi" w:hAnsiTheme="majorHAnsi" w:cs="Arial"/>
                <w:i/>
              </w:rPr>
              <w:t xml:space="preserve">: Place or </w:t>
            </w:r>
            <w:hyperlink r:id="rId7" w:anchor="tt6498" w:tgtFrame="_blank" w:history="1">
              <w:r w:rsidRPr="005371A6">
                <w:rPr>
                  <w:rFonts w:asciiTheme="majorHAnsi" w:hAnsiTheme="majorHAnsi" w:cs="Arial"/>
                  <w:i/>
                </w:rPr>
                <w:t>ENGL 099</w:t>
              </w:r>
            </w:hyperlink>
            <w:r w:rsidRPr="005371A6">
              <w:rPr>
                <w:rFonts w:asciiTheme="majorHAnsi" w:hAnsiTheme="majorHAnsi" w:cs="Arial"/>
                <w:i/>
              </w:rPr>
              <w:t>  with a grade of 2.0 or higher. College Level reading ability.</w:t>
            </w:r>
            <w:r w:rsidRPr="005371A6">
              <w:rPr>
                <w:rFonts w:asciiTheme="majorHAnsi" w:hAnsiTheme="majorHAnsi" w:cs="Arial"/>
                <w:i/>
              </w:rPr>
              <w:br/>
            </w:r>
            <w:r w:rsidRPr="005371A6">
              <w:rPr>
                <w:rFonts w:asciiTheme="majorHAnsi" w:hAnsiTheme="majorHAnsi" w:cs="Arial"/>
                <w:i/>
              </w:rPr>
              <w:br/>
              <w:t>A composition course focusing on writing academic essays, developing rhetorical knowledge and critical reading skills, and applying effectively the principles of college writing.</w:t>
            </w:r>
          </w:p>
        </w:tc>
        <w:tc>
          <w:tcPr>
            <w:tcW w:w="720" w:type="dxa"/>
            <w:gridSpan w:val="2"/>
            <w:shd w:val="clear" w:color="auto" w:fill="DBDBDB" w:themeFill="accent3" w:themeFillTint="66"/>
            <w:vAlign w:val="center"/>
          </w:tcPr>
          <w:p w:rsidR="00F5626B" w:rsidRPr="005371A6" w:rsidRDefault="00F5626B" w:rsidP="00A25C1F">
            <w:pPr>
              <w:spacing w:after="0" w:line="240" w:lineRule="auto"/>
              <w:jc w:val="center"/>
              <w:rPr>
                <w:rFonts w:asciiTheme="majorHAnsi" w:hAnsiTheme="majorHAnsi"/>
                <w:i/>
              </w:rPr>
            </w:pPr>
            <w:r w:rsidRPr="005371A6">
              <w:rPr>
                <w:rFonts w:asciiTheme="majorHAnsi" w:hAnsiTheme="majorHAnsi"/>
                <w:i/>
              </w:rPr>
              <w:t>50</w:t>
            </w:r>
          </w:p>
        </w:tc>
        <w:tc>
          <w:tcPr>
            <w:tcW w:w="1170" w:type="dxa"/>
            <w:shd w:val="clear" w:color="auto" w:fill="DBDBDB" w:themeFill="accent3" w:themeFillTint="66"/>
            <w:vAlign w:val="center"/>
          </w:tcPr>
          <w:p w:rsidR="00F5626B" w:rsidRPr="005371A6" w:rsidRDefault="00F5626B" w:rsidP="00A25C1F">
            <w:pPr>
              <w:spacing w:after="0" w:line="240" w:lineRule="auto"/>
              <w:jc w:val="center"/>
              <w:rPr>
                <w:rFonts w:asciiTheme="majorHAnsi" w:hAnsiTheme="majorHAnsi"/>
                <w:i/>
              </w:rPr>
            </w:pPr>
            <w:r w:rsidRPr="005371A6">
              <w:rPr>
                <w:rFonts w:asciiTheme="majorHAnsi" w:hAnsiTheme="majorHAnsi"/>
                <w:i/>
              </w:rPr>
              <w:t>5</w:t>
            </w:r>
          </w:p>
        </w:tc>
      </w:tr>
      <w:tr w:rsidR="00F5626B" w:rsidRPr="005371A6" w:rsidTr="00A25C1F">
        <w:trPr>
          <w:trHeight w:val="2591"/>
        </w:trPr>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ENGL&amp; 102</w:t>
            </w: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Default="00F5626B" w:rsidP="00A25C1F">
            <w:pPr>
              <w:spacing w:after="0" w:line="240" w:lineRule="auto"/>
              <w:jc w:val="center"/>
              <w:rPr>
                <w:rFonts w:asciiTheme="majorHAnsi" w:hAnsiTheme="majorHAnsi"/>
                <w:b/>
                <w:color w:val="C00000"/>
              </w:rPr>
            </w:pPr>
          </w:p>
          <w:p w:rsidR="00F5626B" w:rsidRPr="005371A6" w:rsidRDefault="00F5626B" w:rsidP="00A25C1F">
            <w:pPr>
              <w:spacing w:after="0" w:line="240" w:lineRule="auto"/>
              <w:jc w:val="center"/>
              <w:rPr>
                <w:rFonts w:asciiTheme="majorHAnsi" w:hAnsiTheme="majorHAnsi"/>
                <w:b/>
                <w:color w:val="C00000"/>
              </w:rPr>
            </w:pPr>
            <w:r w:rsidRPr="005371A6">
              <w:rPr>
                <w:rFonts w:asciiTheme="majorHAnsi" w:hAnsiTheme="majorHAnsi"/>
                <w:b/>
                <w:color w:val="C00000"/>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ENGL&amp; 235</w:t>
            </w:r>
          </w:p>
          <w:p w:rsidR="00F5626B" w:rsidRPr="005371A6" w:rsidRDefault="00F5626B" w:rsidP="00A25C1F">
            <w:pPr>
              <w:spacing w:after="0" w:line="240" w:lineRule="auto"/>
              <w:jc w:val="center"/>
              <w:rPr>
                <w:rFonts w:asciiTheme="majorHAnsi" w:hAnsiTheme="majorHAnsi"/>
                <w:b/>
                <w:i/>
              </w:rPr>
            </w:pPr>
          </w:p>
        </w:tc>
        <w:tc>
          <w:tcPr>
            <w:tcW w:w="7110" w:type="dxa"/>
            <w:gridSpan w:val="2"/>
            <w:vAlign w:val="center"/>
          </w:tcPr>
          <w:p w:rsidR="00F5626B" w:rsidRPr="005371A6" w:rsidRDefault="00F5626B" w:rsidP="00A25C1F">
            <w:pPr>
              <w:pStyle w:val="NormalWeb"/>
              <w:shd w:val="clear" w:color="auto" w:fill="FFFFFF"/>
              <w:spacing w:before="0" w:beforeAutospacing="0" w:after="0" w:afterAutospacing="0"/>
              <w:rPr>
                <w:rFonts w:asciiTheme="majorHAnsi" w:hAnsiTheme="majorHAnsi" w:cs="Arial"/>
                <w:sz w:val="20"/>
                <w:szCs w:val="20"/>
              </w:rPr>
            </w:pPr>
            <w:r w:rsidRPr="005371A6">
              <w:rPr>
                <w:rFonts w:asciiTheme="majorHAnsi" w:hAnsiTheme="majorHAnsi" w:cs="Arial"/>
                <w:b/>
                <w:bCs/>
                <w:sz w:val="20"/>
                <w:szCs w:val="20"/>
              </w:rPr>
              <w:t xml:space="preserve">ENGL&amp; 102 Composition II: Argumentation and Research (5) </w:t>
            </w:r>
            <w:r w:rsidRPr="005371A6">
              <w:rPr>
                <w:rStyle w:val="Strong"/>
                <w:rFonts w:asciiTheme="majorHAnsi" w:hAnsiTheme="majorHAnsi" w:cs="Arial"/>
                <w:sz w:val="20"/>
                <w:szCs w:val="20"/>
              </w:rPr>
              <w:t>GER-</w:t>
            </w:r>
            <w:proofErr w:type="gramStart"/>
            <w:r w:rsidRPr="005371A6">
              <w:rPr>
                <w:rStyle w:val="Strong"/>
                <w:rFonts w:asciiTheme="majorHAnsi" w:hAnsiTheme="majorHAnsi" w:cs="Arial"/>
                <w:sz w:val="20"/>
                <w:szCs w:val="20"/>
              </w:rPr>
              <w:t>CM</w:t>
            </w:r>
            <w:proofErr w:type="gramEnd"/>
            <w:r w:rsidRPr="005371A6">
              <w:rPr>
                <w:rFonts w:asciiTheme="majorHAnsi" w:hAnsiTheme="majorHAnsi" w:cs="Arial"/>
                <w:sz w:val="20"/>
                <w:szCs w:val="20"/>
              </w:rPr>
              <w:br/>
            </w:r>
            <w:r w:rsidRPr="005371A6">
              <w:rPr>
                <w:rStyle w:val="Emphasis"/>
                <w:rFonts w:asciiTheme="majorHAnsi" w:hAnsiTheme="majorHAnsi" w:cs="Arial"/>
                <w:sz w:val="20"/>
                <w:szCs w:val="20"/>
              </w:rPr>
              <w:t>(formerly ENGL 103)</w:t>
            </w:r>
            <w:r w:rsidRPr="005371A6">
              <w:rPr>
                <w:rFonts w:asciiTheme="majorHAnsi" w:hAnsiTheme="majorHAnsi" w:cs="Arial"/>
                <w:sz w:val="20"/>
                <w:szCs w:val="20"/>
              </w:rPr>
              <w:br/>
            </w:r>
            <w:proofErr w:type="spellStart"/>
            <w:r w:rsidRPr="005371A6">
              <w:rPr>
                <w:rFonts w:asciiTheme="majorHAnsi" w:hAnsiTheme="majorHAnsi" w:cs="Arial"/>
                <w:sz w:val="20"/>
                <w:szCs w:val="20"/>
              </w:rPr>
              <w:t>Prereq</w:t>
            </w:r>
            <w:proofErr w:type="spellEnd"/>
            <w:r w:rsidRPr="005371A6">
              <w:rPr>
                <w:rFonts w:asciiTheme="majorHAnsi" w:hAnsiTheme="majorHAnsi" w:cs="Arial"/>
                <w:sz w:val="20"/>
                <w:szCs w:val="20"/>
              </w:rPr>
              <w:t xml:space="preserve">: </w:t>
            </w:r>
            <w:hyperlink r:id="rId8" w:anchor="tt5854" w:tgtFrame="_blank" w:history="1">
              <w:r w:rsidRPr="005371A6">
                <w:rPr>
                  <w:rFonts w:asciiTheme="majorHAnsi" w:hAnsiTheme="majorHAnsi" w:cs="Arial"/>
                  <w:sz w:val="20"/>
                  <w:szCs w:val="20"/>
                </w:rPr>
                <w:t>ENGL&amp; 101</w:t>
              </w:r>
            </w:hyperlink>
            <w:r w:rsidRPr="005371A6">
              <w:rPr>
                <w:rFonts w:asciiTheme="majorHAnsi" w:hAnsiTheme="majorHAnsi" w:cs="Arial"/>
                <w:sz w:val="20"/>
                <w:szCs w:val="20"/>
              </w:rPr>
              <w:t>  with 2.0 grade or better.</w:t>
            </w:r>
            <w:r w:rsidRPr="005371A6">
              <w:rPr>
                <w:rFonts w:asciiTheme="majorHAnsi" w:hAnsiTheme="majorHAnsi" w:cs="Arial"/>
                <w:sz w:val="20"/>
                <w:szCs w:val="20"/>
              </w:rPr>
              <w:br/>
              <w:t>Writing and analyzing argumentative essays that logically support and develop a claim (thesis); writing a research paper using the MLA or APA style of documentation; researching data using the latest research tools available, including electronic data bases and the Internet; becoming information competent.</w:t>
            </w:r>
          </w:p>
          <w:p w:rsidR="00F5626B" w:rsidRPr="005371A6" w:rsidRDefault="00F5626B" w:rsidP="00A25C1F">
            <w:pPr>
              <w:widowControl/>
              <w:spacing w:before="100" w:beforeAutospacing="1" w:after="100" w:afterAutospacing="1" w:line="240" w:lineRule="auto"/>
              <w:outlineLvl w:val="3"/>
              <w:rPr>
                <w:rFonts w:asciiTheme="majorHAnsi" w:hAnsiTheme="majorHAnsi" w:cs="Arial"/>
              </w:rPr>
            </w:pPr>
            <w:r w:rsidRPr="005371A6">
              <w:rPr>
                <w:rFonts w:asciiTheme="majorHAnsi" w:eastAsia="Times New Roman" w:hAnsiTheme="majorHAnsi" w:cs="Arial"/>
                <w:b/>
                <w:bCs/>
              </w:rPr>
              <w:t xml:space="preserve">ENGL&amp; 235 Technical Writing (5) </w:t>
            </w:r>
            <w:r w:rsidRPr="005371A6">
              <w:rPr>
                <w:rFonts w:asciiTheme="majorHAnsi" w:hAnsiTheme="majorHAnsi" w:cs="Arial"/>
                <w:b/>
                <w:bCs/>
              </w:rPr>
              <w:t>GER-CM</w:t>
            </w:r>
            <w:r w:rsidRPr="005371A6">
              <w:rPr>
                <w:rFonts w:asciiTheme="majorHAnsi" w:hAnsiTheme="majorHAnsi" w:cs="Arial"/>
              </w:rPr>
              <w:br/>
            </w:r>
            <w:proofErr w:type="spellStart"/>
            <w:r w:rsidRPr="005371A6">
              <w:rPr>
                <w:rFonts w:asciiTheme="majorHAnsi" w:hAnsiTheme="majorHAnsi" w:cs="Arial"/>
              </w:rPr>
              <w:t>Prereq</w:t>
            </w:r>
            <w:proofErr w:type="spellEnd"/>
            <w:r w:rsidRPr="005371A6">
              <w:rPr>
                <w:rFonts w:asciiTheme="majorHAnsi" w:hAnsiTheme="majorHAnsi" w:cs="Arial"/>
              </w:rPr>
              <w:t xml:space="preserve">: </w:t>
            </w:r>
            <w:hyperlink r:id="rId9" w:anchor="tt5280" w:tgtFrame="_blank" w:history="1">
              <w:r w:rsidRPr="005371A6">
                <w:rPr>
                  <w:rFonts w:asciiTheme="majorHAnsi" w:hAnsiTheme="majorHAnsi" w:cs="Arial"/>
                </w:rPr>
                <w:t>ENGL&amp; 101</w:t>
              </w:r>
            </w:hyperlink>
            <w:r w:rsidRPr="005371A6">
              <w:rPr>
                <w:rFonts w:asciiTheme="majorHAnsi" w:hAnsiTheme="majorHAnsi" w:cs="Arial"/>
              </w:rPr>
              <w:t>  with grade of 2.0 or better.</w:t>
            </w:r>
            <w:r w:rsidRPr="005371A6">
              <w:rPr>
                <w:rFonts w:asciiTheme="majorHAnsi" w:hAnsiTheme="majorHAnsi" w:cs="Arial"/>
              </w:rPr>
              <w:br/>
              <w:t>Learn the principles of organizing, developing and expressing technical information. Study rhetorical patterns common to scientific and technical disciplines. Also understand technical writing conventions as they apply to students during their academic careers.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77"/>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HUMANITIES, </w:t>
            </w:r>
            <w:r w:rsidRPr="005371A6">
              <w:rPr>
                <w:rFonts w:asciiTheme="majorHAnsi" w:hAnsiTheme="majorHAnsi"/>
                <w:b/>
                <w:i/>
              </w:rPr>
              <w:t>15 qua</w:t>
            </w:r>
            <w:r>
              <w:rPr>
                <w:rFonts w:asciiTheme="majorHAnsi" w:hAnsiTheme="majorHAnsi"/>
                <w:b/>
                <w:i/>
              </w:rPr>
              <w:t>rter credits required from two</w:t>
            </w:r>
            <w:r w:rsidRPr="005371A6">
              <w:rPr>
                <w:rFonts w:asciiTheme="majorHAnsi" w:hAnsiTheme="majorHAnsi"/>
                <w:b/>
                <w:i/>
              </w:rPr>
              <w:t xml:space="preserve"> different disciplines for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CMST 105</w:t>
            </w:r>
          </w:p>
          <w:p w:rsidR="00F5626B" w:rsidRPr="005371A6" w:rsidRDefault="00F5626B" w:rsidP="00A25C1F">
            <w:pPr>
              <w:spacing w:after="0" w:line="240" w:lineRule="auto"/>
              <w:jc w:val="center"/>
              <w:rPr>
                <w:rFonts w:asciiTheme="majorHAnsi" w:hAnsiTheme="majorHAnsi" w:cs="Arial"/>
                <w:i/>
                <w:shd w:val="clear" w:color="auto" w:fill="FFFFFF"/>
              </w:rPr>
            </w:pPr>
            <w:r w:rsidRPr="005371A6">
              <w:rPr>
                <w:rFonts w:asciiTheme="majorHAnsi" w:hAnsiTheme="majorHAnsi"/>
              </w:rPr>
              <w:t>(</w:t>
            </w:r>
            <w:r w:rsidRPr="005371A6">
              <w:rPr>
                <w:rFonts w:asciiTheme="majorHAnsi" w:hAnsiTheme="majorHAnsi" w:cs="Arial"/>
                <w:i/>
                <w:shd w:val="clear" w:color="auto" w:fill="FFFFFF"/>
              </w:rPr>
              <w:t>Meets EWU Cultural and Gender Diversity requirement.)</w:t>
            </w:r>
          </w:p>
          <w:p w:rsidR="00F5626B" w:rsidRDefault="00F5626B" w:rsidP="00A25C1F">
            <w:pPr>
              <w:spacing w:after="0" w:line="240" w:lineRule="auto"/>
              <w:jc w:val="center"/>
              <w:rPr>
                <w:rFonts w:asciiTheme="majorHAnsi" w:hAnsiTheme="majorHAnsi" w:cs="Arial"/>
                <w:b/>
                <w:shd w:val="clear" w:color="auto" w:fill="FFFFFF"/>
              </w:rPr>
            </w:pPr>
          </w:p>
          <w:p w:rsidR="00F5626B" w:rsidRPr="005371A6" w:rsidRDefault="00F5626B" w:rsidP="00A25C1F">
            <w:pPr>
              <w:spacing w:after="0" w:line="240" w:lineRule="auto"/>
              <w:jc w:val="center"/>
              <w:rPr>
                <w:rFonts w:asciiTheme="majorHAnsi" w:hAnsiTheme="majorHAnsi" w:cs="Arial"/>
                <w:b/>
                <w:shd w:val="clear" w:color="auto" w:fill="FFFFFF"/>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cs="Arial"/>
                <w:b/>
                <w:shd w:val="clear" w:color="auto" w:fill="FFFFFF"/>
              </w:rPr>
            </w:pPr>
            <w:r w:rsidRPr="005371A6">
              <w:rPr>
                <w:rFonts w:asciiTheme="majorHAnsi" w:hAnsiTheme="majorHAnsi" w:cs="Arial"/>
                <w:b/>
                <w:shd w:val="clear" w:color="auto" w:fill="FFFFFF"/>
              </w:rPr>
              <w:t>CMST&amp; 101</w:t>
            </w:r>
          </w:p>
          <w:p w:rsidR="00F5626B" w:rsidRPr="005371A6" w:rsidRDefault="00F5626B" w:rsidP="00A25C1F">
            <w:pPr>
              <w:spacing w:after="0" w:line="240" w:lineRule="auto"/>
              <w:jc w:val="center"/>
              <w:rPr>
                <w:rFonts w:asciiTheme="majorHAnsi" w:hAnsiTheme="majorHAnsi" w:cs="Arial"/>
                <w:b/>
                <w:shd w:val="clear" w:color="auto" w:fill="FFFFFF"/>
              </w:rPr>
            </w:pPr>
          </w:p>
          <w:p w:rsidR="00F5626B" w:rsidRDefault="00F5626B" w:rsidP="00A25C1F">
            <w:pPr>
              <w:spacing w:after="0" w:line="240" w:lineRule="auto"/>
              <w:jc w:val="center"/>
              <w:rPr>
                <w:rFonts w:asciiTheme="majorHAnsi" w:hAnsiTheme="majorHAnsi" w:cs="Arial"/>
                <w:b/>
                <w:shd w:val="clear" w:color="auto" w:fill="FFFFFF"/>
              </w:rPr>
            </w:pPr>
          </w:p>
          <w:p w:rsidR="00F5626B" w:rsidRPr="005371A6" w:rsidRDefault="00F5626B" w:rsidP="00A25C1F">
            <w:pPr>
              <w:spacing w:after="0" w:line="240" w:lineRule="auto"/>
              <w:jc w:val="center"/>
              <w:rPr>
                <w:rFonts w:asciiTheme="majorHAnsi" w:hAnsiTheme="majorHAnsi" w:cs="Arial"/>
                <w:b/>
                <w:sz w:val="28"/>
                <w:shd w:val="clear" w:color="auto" w:fill="FFFFFF"/>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cs="Arial"/>
                <w:b/>
                <w:shd w:val="clear" w:color="auto" w:fill="FFFFFF"/>
              </w:rPr>
            </w:pPr>
            <w:r w:rsidRPr="005371A6">
              <w:rPr>
                <w:rFonts w:asciiTheme="majorHAnsi" w:hAnsiTheme="majorHAnsi" w:cs="Arial"/>
                <w:b/>
                <w:shd w:val="clear" w:color="auto" w:fill="FFFFFF"/>
              </w:rPr>
              <w:t>CMST&amp; 220</w:t>
            </w:r>
          </w:p>
        </w:tc>
        <w:tc>
          <w:tcPr>
            <w:tcW w:w="7110" w:type="dxa"/>
            <w:gridSpan w:val="2"/>
            <w:vAlign w:val="center"/>
          </w:tcPr>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t>CMST 105 Intercultural Communication (5) GER-HM</w:t>
            </w:r>
            <w:r w:rsidRPr="005371A6">
              <w:rPr>
                <w:rFonts w:asciiTheme="majorHAnsi" w:eastAsia="Times New Roman" w:hAnsiTheme="majorHAnsi" w:cs="Arial"/>
              </w:rPr>
              <w:br/>
              <w:t>The examination of the effects of culture upon the process of communication. Using theory and skill development, students are prepared to communicate effectively both within and across cultures. The course gives students the opportunity to analyze their own intercultural communication through experiential and interviewing formats. The course emphasis includes the influence of culture on non-verbal communication, language, perception, intercultural relationship development and conflict management.</w:t>
            </w:r>
          </w:p>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t>CMST&amp; 101 Introduction to Communications (5) GER-HM</w:t>
            </w:r>
            <w:r w:rsidRPr="005371A6">
              <w:rPr>
                <w:rFonts w:asciiTheme="majorHAnsi" w:eastAsia="Times New Roman" w:hAnsiTheme="majorHAnsi" w:cs="Arial"/>
              </w:rPr>
              <w:br/>
              <w:t>An investigation into communication theory, including verbal and non-verbal communication. Communication barriers and processes will be studied. The student will also make presentations before the class.</w:t>
            </w:r>
          </w:p>
          <w:p w:rsidR="00F5626B" w:rsidRPr="005371A6" w:rsidRDefault="00F5626B" w:rsidP="00A25C1F">
            <w:pPr>
              <w:widowControl/>
              <w:spacing w:after="0" w:line="240" w:lineRule="auto"/>
              <w:outlineLvl w:val="3"/>
              <w:rPr>
                <w:rStyle w:val="Strong"/>
                <w:rFonts w:asciiTheme="majorHAnsi" w:hAnsiTheme="majorHAnsi" w:cs="Arial"/>
              </w:rPr>
            </w:pPr>
            <w:r w:rsidRPr="005371A6">
              <w:rPr>
                <w:rFonts w:asciiTheme="majorHAnsi" w:hAnsiTheme="majorHAnsi" w:cs="Arial"/>
                <w:b/>
                <w:bCs/>
              </w:rPr>
              <w:t xml:space="preserve">CMST&amp; 220 Public Speaking (5) </w:t>
            </w:r>
            <w:r w:rsidRPr="005371A6">
              <w:rPr>
                <w:rStyle w:val="Strong"/>
                <w:rFonts w:asciiTheme="majorHAnsi" w:hAnsiTheme="majorHAnsi" w:cs="Arial"/>
              </w:rPr>
              <w:t>GER-HM</w:t>
            </w:r>
          </w:p>
          <w:p w:rsidR="00F5626B" w:rsidRPr="005371A6" w:rsidRDefault="00F5626B" w:rsidP="00A25C1F">
            <w:pPr>
              <w:widowControl/>
              <w:spacing w:after="0" w:line="240" w:lineRule="auto"/>
              <w:outlineLvl w:val="3"/>
              <w:rPr>
                <w:rFonts w:asciiTheme="majorHAnsi" w:hAnsiTheme="majorHAnsi" w:cs="Arial"/>
                <w:shd w:val="clear" w:color="auto" w:fill="FFFFFF"/>
              </w:rPr>
            </w:pPr>
            <w:r w:rsidRPr="005371A6">
              <w:rPr>
                <w:rFonts w:asciiTheme="majorHAnsi" w:hAnsiTheme="majorHAnsi" w:cs="Arial"/>
                <w:shd w:val="clear" w:color="auto" w:fill="FFFFFF"/>
              </w:rPr>
              <w:t>A beginning course in public speaking emphasizing speech organization, audience analysis, organization and delivery. Frequent presentations will be made before the class in which the student will be given the opportunity to explore his/her own speaking capabilities. HM, GTE</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PHIL 230</w:t>
            </w: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lastRenderedPageBreak/>
              <w:t>OR</w:t>
            </w:r>
          </w:p>
          <w:p w:rsidR="00F5626B" w:rsidRPr="005371A6" w:rsidRDefault="00F5626B" w:rsidP="00A25C1F">
            <w:pPr>
              <w:spacing w:after="0" w:line="240" w:lineRule="auto"/>
              <w:jc w:val="center"/>
              <w:rPr>
                <w:rFonts w:asciiTheme="majorHAnsi" w:hAnsiTheme="majorHAnsi"/>
                <w:b/>
              </w:rPr>
            </w:pPr>
            <w:r>
              <w:rPr>
                <w:rFonts w:asciiTheme="majorHAnsi" w:hAnsiTheme="majorHAnsi"/>
                <w:b/>
              </w:rPr>
              <w:t xml:space="preserve">PHIL </w:t>
            </w:r>
            <w:r w:rsidRPr="005371A6">
              <w:rPr>
                <w:rFonts w:asciiTheme="majorHAnsi" w:hAnsiTheme="majorHAnsi"/>
                <w:b/>
              </w:rPr>
              <w:t>1</w:t>
            </w:r>
            <w:r>
              <w:rPr>
                <w:rFonts w:asciiTheme="majorHAnsi" w:hAnsiTheme="majorHAnsi"/>
                <w:b/>
              </w:rPr>
              <w:t>10</w:t>
            </w:r>
          </w:p>
        </w:tc>
        <w:tc>
          <w:tcPr>
            <w:tcW w:w="7110" w:type="dxa"/>
            <w:gridSpan w:val="2"/>
          </w:tcPr>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lastRenderedPageBreak/>
              <w:t>PHIL 230 Contemporary Moral Problems (5) GER-HM</w:t>
            </w:r>
            <w:r w:rsidRPr="005371A6">
              <w:rPr>
                <w:rFonts w:asciiTheme="majorHAnsi" w:eastAsia="Times New Roman" w:hAnsiTheme="majorHAnsi" w:cs="Arial"/>
              </w:rPr>
              <w:br/>
              <w:t xml:space="preserve">This course introduces students to the most urgent moral problems of our day. It will provide students with an introduction to ethical theories and their application to contemporary moral problems. Topics covered may include just war, privacy rights, capital punishment, animal rights, </w:t>
            </w:r>
            <w:proofErr w:type="gramStart"/>
            <w:r w:rsidRPr="005371A6">
              <w:rPr>
                <w:rFonts w:asciiTheme="majorHAnsi" w:eastAsia="Times New Roman" w:hAnsiTheme="majorHAnsi" w:cs="Arial"/>
              </w:rPr>
              <w:t>cloning</w:t>
            </w:r>
            <w:proofErr w:type="gramEnd"/>
            <w:r w:rsidRPr="005371A6">
              <w:rPr>
                <w:rFonts w:asciiTheme="majorHAnsi" w:eastAsia="Times New Roman" w:hAnsiTheme="majorHAnsi" w:cs="Arial"/>
              </w:rPr>
              <w:t>, environmental issues including sustainability, abortion and euthanasia.</w:t>
            </w:r>
          </w:p>
          <w:p w:rsidR="00F5626B" w:rsidRPr="005371A6" w:rsidRDefault="00F5626B" w:rsidP="00A25C1F">
            <w:pPr>
              <w:widowControl/>
              <w:spacing w:before="100" w:beforeAutospacing="1" w:after="100" w:afterAutospacing="1" w:line="240" w:lineRule="auto"/>
              <w:outlineLvl w:val="3"/>
              <w:rPr>
                <w:rFonts w:asciiTheme="majorHAnsi" w:eastAsia="Times New Roman" w:hAnsiTheme="majorHAnsi" w:cs="Arial"/>
              </w:rPr>
            </w:pPr>
            <w:r w:rsidRPr="005371A6">
              <w:rPr>
                <w:rFonts w:asciiTheme="majorHAnsi" w:eastAsia="Times New Roman" w:hAnsiTheme="majorHAnsi" w:cs="Arial"/>
                <w:b/>
                <w:bCs/>
              </w:rPr>
              <w:lastRenderedPageBreak/>
              <w:t>P</w:t>
            </w:r>
            <w:r>
              <w:rPr>
                <w:rFonts w:asciiTheme="majorHAnsi" w:eastAsia="Times New Roman" w:hAnsiTheme="majorHAnsi" w:cs="Arial"/>
                <w:b/>
                <w:bCs/>
              </w:rPr>
              <w:t>HIL 1</w:t>
            </w:r>
            <w:r w:rsidRPr="005371A6">
              <w:rPr>
                <w:rFonts w:asciiTheme="majorHAnsi" w:eastAsia="Times New Roman" w:hAnsiTheme="majorHAnsi" w:cs="Arial"/>
                <w:b/>
                <w:bCs/>
              </w:rPr>
              <w:t>1</w:t>
            </w:r>
            <w:r>
              <w:rPr>
                <w:rFonts w:asciiTheme="majorHAnsi" w:eastAsia="Times New Roman" w:hAnsiTheme="majorHAnsi" w:cs="Arial"/>
                <w:b/>
                <w:bCs/>
              </w:rPr>
              <w:t>0</w:t>
            </w:r>
            <w:r w:rsidRPr="005371A6">
              <w:rPr>
                <w:rFonts w:asciiTheme="majorHAnsi" w:eastAsia="Times New Roman" w:hAnsiTheme="majorHAnsi" w:cs="Arial"/>
                <w:b/>
                <w:bCs/>
              </w:rPr>
              <w:t xml:space="preserve"> Introduction to Bioethics (5) GER-HM</w:t>
            </w:r>
            <w:r w:rsidRPr="005371A6">
              <w:rPr>
                <w:rFonts w:asciiTheme="majorHAnsi" w:eastAsia="Times New Roman" w:hAnsiTheme="majorHAnsi" w:cs="Arial"/>
              </w:rPr>
              <w:br/>
              <w:t>An introduction to the important problems and figures of philosophy. Students will examine what philosophers are trying to find out and how a philosophical project differs from the projects of other disciplines. Questions posed may include, among others: Do we have free will? What can we know? What makes right acts right?</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lastRenderedPageBreak/>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32"/>
        </w:trPr>
        <w:tc>
          <w:tcPr>
            <w:tcW w:w="8460" w:type="dxa"/>
            <w:gridSpan w:val="3"/>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Choice Humanities in third discipline for AA-DTA Degree</w:t>
            </w:r>
          </w:p>
        </w:tc>
        <w:tc>
          <w:tcPr>
            <w:tcW w:w="7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288"/>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CONTENT AREA: QUANTITATIVE SKILLS</w:t>
            </w:r>
            <w:r w:rsidRPr="005371A6">
              <w:rPr>
                <w:rFonts w:asciiTheme="majorHAnsi" w:hAnsiTheme="majorHAnsi"/>
                <w:b/>
                <w:i/>
              </w:rPr>
              <w:t>, 5 quarter credits required for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MATH&amp; 146</w:t>
            </w: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sz w:val="24"/>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MATH&amp; 107</w:t>
            </w:r>
          </w:p>
        </w:tc>
        <w:tc>
          <w:tcPr>
            <w:tcW w:w="7110" w:type="dxa"/>
            <w:gridSpan w:val="2"/>
            <w:vAlign w:val="center"/>
          </w:tcPr>
          <w:p w:rsidR="00F5626B" w:rsidRPr="005371A6" w:rsidRDefault="00F5626B" w:rsidP="00A25C1F">
            <w:pPr>
              <w:pStyle w:val="Heading3"/>
              <w:outlineLvl w:val="2"/>
              <w:rPr>
                <w:rFonts w:asciiTheme="majorHAnsi" w:hAnsiTheme="majorHAnsi"/>
                <w:sz w:val="20"/>
                <w:szCs w:val="20"/>
              </w:rPr>
            </w:pPr>
            <w:r w:rsidRPr="005371A6">
              <w:rPr>
                <w:rFonts w:asciiTheme="majorHAnsi" w:hAnsiTheme="majorHAnsi"/>
                <w:sz w:val="20"/>
                <w:szCs w:val="20"/>
              </w:rPr>
              <w:t xml:space="preserve">MATH&amp; 146 Introduction to Statistics (5) </w:t>
            </w:r>
            <w:r w:rsidRPr="005371A6">
              <w:rPr>
                <w:rStyle w:val="Strong"/>
                <w:rFonts w:asciiTheme="majorHAnsi" w:hAnsiTheme="majorHAnsi"/>
                <w:sz w:val="20"/>
                <w:szCs w:val="20"/>
              </w:rPr>
              <w:t>GER-NS, QS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0" w:anchor="tt7257"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1" w:anchor="tt938"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or equivalent with a grade of at least 2.0 or satisfactory placement test score.</w:t>
            </w:r>
            <w:r w:rsidRPr="005371A6">
              <w:rPr>
                <w:rFonts w:asciiTheme="majorHAnsi" w:hAnsiTheme="majorHAnsi"/>
                <w:b w:val="0"/>
                <w:i/>
                <w:sz w:val="20"/>
                <w:szCs w:val="20"/>
              </w:rPr>
              <w:br/>
            </w:r>
            <w:r w:rsidRPr="005371A6">
              <w:rPr>
                <w:rFonts w:asciiTheme="majorHAnsi" w:hAnsiTheme="majorHAnsi"/>
                <w:b w:val="0"/>
                <w:sz w:val="20"/>
                <w:szCs w:val="20"/>
              </w:rPr>
              <w:t>Introduction to the analysis of data using descriptive statistics, probability and inferential statistics. Topics include: data collection methods; measures of center and variation; graphical presentation of data; probability; binomial and normal distributions; confidence intervals; hypothesis tests of one and two parameters using the normal, Student-t, and chi-square distributions; linear correlation and regression.</w:t>
            </w:r>
          </w:p>
          <w:p w:rsidR="00F5626B" w:rsidRPr="005371A6" w:rsidRDefault="00F5626B" w:rsidP="00A25C1F">
            <w:pPr>
              <w:pStyle w:val="Heading3"/>
              <w:outlineLvl w:val="2"/>
              <w:rPr>
                <w:rFonts w:asciiTheme="majorHAnsi" w:hAnsiTheme="majorHAnsi" w:cs="Arial"/>
                <w:sz w:val="20"/>
                <w:szCs w:val="20"/>
              </w:rPr>
            </w:pPr>
            <w:r w:rsidRPr="005371A6">
              <w:rPr>
                <w:rFonts w:asciiTheme="majorHAnsi" w:hAnsiTheme="majorHAnsi"/>
                <w:sz w:val="20"/>
                <w:szCs w:val="20"/>
              </w:rPr>
              <w:t xml:space="preserve">MATH&amp; 107 Math in Society (5) </w:t>
            </w:r>
            <w:r w:rsidRPr="005371A6">
              <w:rPr>
                <w:rStyle w:val="Strong"/>
                <w:rFonts w:asciiTheme="majorHAnsi" w:hAnsiTheme="majorHAnsi"/>
                <w:sz w:val="20"/>
                <w:szCs w:val="20"/>
              </w:rPr>
              <w:t>GER-NS, QS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2" w:anchor="tt4365"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3" w:anchor="tt3390"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or equivalent, with a grade of at least 2.0 or satisfactory placement test score.</w:t>
            </w:r>
            <w:r w:rsidRPr="005371A6">
              <w:rPr>
                <w:rFonts w:asciiTheme="majorHAnsi" w:hAnsiTheme="majorHAnsi"/>
                <w:b w:val="0"/>
                <w:sz w:val="20"/>
                <w:szCs w:val="20"/>
              </w:rPr>
              <w:br/>
              <w:t>Contemporary mathematics applied to a variety of fields. Instructor-chosen topics will focus on graphical- and formula-derived solutions, statistics, applied problems and communicating solutions. Topics may include management science, statistics, social choice, patterns and financial applications.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23"/>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SOCIAL SCIENCES, </w:t>
            </w:r>
            <w:r w:rsidRPr="005371A6">
              <w:rPr>
                <w:rFonts w:asciiTheme="majorHAnsi" w:hAnsiTheme="majorHAnsi"/>
                <w:b/>
                <w:i/>
              </w:rPr>
              <w:t>15 qua</w:t>
            </w:r>
            <w:r>
              <w:rPr>
                <w:rFonts w:asciiTheme="majorHAnsi" w:hAnsiTheme="majorHAnsi"/>
                <w:b/>
                <w:i/>
              </w:rPr>
              <w:t>rter credits required from two</w:t>
            </w:r>
            <w:r w:rsidRPr="005371A6">
              <w:rPr>
                <w:rFonts w:asciiTheme="majorHAnsi" w:hAnsiTheme="majorHAnsi"/>
                <w:b/>
                <w:i/>
              </w:rPr>
              <w:t xml:space="preserve"> different disciplines,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PSYC&amp; 100</w:t>
            </w:r>
          </w:p>
          <w:p w:rsidR="00F5626B" w:rsidRPr="005371A6" w:rsidRDefault="00F5626B" w:rsidP="00A25C1F">
            <w:pPr>
              <w:spacing w:after="0" w:line="240" w:lineRule="auto"/>
              <w:jc w:val="center"/>
              <w:rPr>
                <w:rFonts w:asciiTheme="majorHAnsi" w:hAnsiTheme="majorHAnsi"/>
                <w:b/>
              </w:rPr>
            </w:pPr>
          </w:p>
          <w:p w:rsidR="00F5626B"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jc w:val="center"/>
              <w:rPr>
                <w:rFonts w:asciiTheme="majorHAnsi" w:hAnsiTheme="majorHAnsi"/>
                <w:b/>
              </w:rPr>
            </w:pPr>
          </w:p>
          <w:p w:rsidR="00F5626B" w:rsidRPr="005371A6" w:rsidRDefault="00F5626B" w:rsidP="00A25C1F">
            <w:pPr>
              <w:spacing w:after="0" w:line="240" w:lineRule="auto"/>
              <w:rPr>
                <w:rFonts w:asciiTheme="majorHAnsi" w:hAnsiTheme="majorHAnsi"/>
                <w:b/>
              </w:rPr>
            </w:pP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PSYC 210</w:t>
            </w:r>
          </w:p>
        </w:tc>
        <w:tc>
          <w:tcPr>
            <w:tcW w:w="7110" w:type="dxa"/>
            <w:gridSpan w:val="2"/>
            <w:vAlign w:val="center"/>
          </w:tcPr>
          <w:p w:rsidR="00F5626B" w:rsidRPr="005371A6" w:rsidRDefault="00F5626B" w:rsidP="00A25C1F">
            <w:pPr>
              <w:widowControl/>
              <w:spacing w:before="100" w:beforeAutospacing="1" w:after="100" w:afterAutospacing="1" w:line="240" w:lineRule="auto"/>
              <w:outlineLvl w:val="2"/>
              <w:rPr>
                <w:rFonts w:asciiTheme="majorHAnsi" w:eastAsia="Times New Roman" w:hAnsiTheme="majorHAnsi"/>
              </w:rPr>
            </w:pPr>
            <w:r w:rsidRPr="007966A6">
              <w:rPr>
                <w:rFonts w:asciiTheme="majorHAnsi" w:eastAsia="Times New Roman" w:hAnsiTheme="majorHAnsi"/>
                <w:b/>
                <w:bCs/>
              </w:rPr>
              <w:t>PSYC&amp; 100 General Psychology (5)</w:t>
            </w:r>
            <w:r w:rsidRPr="005371A6">
              <w:rPr>
                <w:rFonts w:asciiTheme="majorHAnsi" w:eastAsia="Times New Roman" w:hAnsiTheme="majorHAnsi"/>
                <w:b/>
                <w:bCs/>
              </w:rPr>
              <w:t xml:space="preserve"> GER-SS</w:t>
            </w:r>
            <w:r w:rsidRPr="005371A6">
              <w:rPr>
                <w:rFonts w:asciiTheme="majorHAnsi" w:eastAsia="Times New Roman" w:hAnsiTheme="majorHAnsi"/>
              </w:rPr>
              <w:br/>
              <w:t>Scientific study of animal behavior and experience. Both biological and social basics of behavior are covered with emphasis on heredity, neurology, motivation, emotion, perception, cognition, learning and intelligence.</w:t>
            </w:r>
          </w:p>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PSYC 210 Social Psychology (5) </w:t>
            </w:r>
            <w:r w:rsidRPr="005371A6">
              <w:rPr>
                <w:rStyle w:val="Strong"/>
                <w:rFonts w:asciiTheme="majorHAnsi" w:hAnsiTheme="majorHAnsi"/>
                <w:sz w:val="20"/>
                <w:szCs w:val="20"/>
              </w:rPr>
              <w:t>GER-SS</w:t>
            </w:r>
            <w:r w:rsidRPr="005371A6">
              <w:rPr>
                <w:rFonts w:asciiTheme="majorHAnsi" w:hAnsiTheme="majorHAnsi"/>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4" w:anchor="tt1897" w:tgtFrame="_blank" w:history="1">
              <w:r w:rsidRPr="005371A6">
                <w:rPr>
                  <w:rStyle w:val="Hyperlink"/>
                  <w:rFonts w:asciiTheme="majorHAnsi" w:hAnsiTheme="majorHAnsi"/>
                  <w:b w:val="0"/>
                  <w:i/>
                  <w:sz w:val="20"/>
                  <w:szCs w:val="20"/>
                </w:rPr>
                <w:t>PSYC&amp; 100</w:t>
              </w:r>
            </w:hyperlink>
            <w:r w:rsidRPr="005371A6">
              <w:rPr>
                <w:rFonts w:asciiTheme="majorHAnsi" w:hAnsiTheme="majorHAnsi"/>
                <w:b w:val="0"/>
                <w:i/>
                <w:sz w:val="20"/>
                <w:szCs w:val="20"/>
              </w:rPr>
              <w:t>  </w:t>
            </w:r>
            <w:r w:rsidRPr="005371A6">
              <w:rPr>
                <w:rFonts w:asciiTheme="majorHAnsi" w:hAnsiTheme="majorHAnsi"/>
                <w:b w:val="0"/>
                <w:sz w:val="20"/>
                <w:szCs w:val="20"/>
              </w:rPr>
              <w:br/>
              <w:t xml:space="preserve">Social psychology surveys how people are affected by the world around them. Social influence includes </w:t>
            </w:r>
            <w:proofErr w:type="spellStart"/>
            <w:r w:rsidRPr="005371A6">
              <w:rPr>
                <w:rFonts w:asciiTheme="majorHAnsi" w:hAnsiTheme="majorHAnsi"/>
                <w:b w:val="0"/>
                <w:sz w:val="20"/>
                <w:szCs w:val="20"/>
              </w:rPr>
              <w:t>obediency</w:t>
            </w:r>
            <w:proofErr w:type="spellEnd"/>
            <w:r w:rsidRPr="005371A6">
              <w:rPr>
                <w:rFonts w:asciiTheme="majorHAnsi" w:hAnsiTheme="majorHAnsi"/>
                <w:b w:val="0"/>
                <w:sz w:val="20"/>
                <w:szCs w:val="20"/>
              </w:rPr>
              <w:t>, conformity, and sales and negotiation strategies. Social relations includes stereotyping, love and liking. Social thinking includes identity, how we think about ourselves and how we explain the world.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SOC &amp;201</w:t>
            </w:r>
          </w:p>
          <w:p w:rsidR="00F5626B" w:rsidRPr="005371A6" w:rsidRDefault="00F5626B" w:rsidP="00A25C1F">
            <w:pPr>
              <w:spacing w:after="0" w:line="240" w:lineRule="auto"/>
              <w:jc w:val="center"/>
              <w:rPr>
                <w:rFonts w:asciiTheme="majorHAnsi" w:hAnsiTheme="majorHAnsi" w:cs="Arial"/>
                <w:i/>
                <w:shd w:val="clear" w:color="auto" w:fill="FFFFFF"/>
              </w:rPr>
            </w:pPr>
            <w:r w:rsidRPr="005371A6">
              <w:rPr>
                <w:rFonts w:asciiTheme="majorHAnsi" w:hAnsiTheme="majorHAnsi"/>
              </w:rPr>
              <w:t>(</w:t>
            </w:r>
            <w:r w:rsidRPr="005371A6">
              <w:rPr>
                <w:rFonts w:asciiTheme="majorHAnsi" w:hAnsiTheme="majorHAnsi" w:cs="Arial"/>
                <w:i/>
                <w:shd w:val="clear" w:color="auto" w:fill="FFFFFF"/>
              </w:rPr>
              <w:t>Meets EWU International Studies requirement.)</w:t>
            </w:r>
          </w:p>
          <w:p w:rsidR="00F5626B" w:rsidRPr="005371A6" w:rsidRDefault="00F5626B" w:rsidP="00A25C1F">
            <w:pPr>
              <w:spacing w:after="0" w:line="240" w:lineRule="auto"/>
              <w:jc w:val="center"/>
              <w:rPr>
                <w:rFonts w:asciiTheme="majorHAnsi" w:hAnsiTheme="majorHAnsi" w:cs="Arial"/>
                <w:b/>
                <w:color w:val="C00000"/>
                <w:shd w:val="clear" w:color="auto" w:fill="FFFFFF"/>
              </w:rPr>
            </w:pPr>
            <w:r w:rsidRPr="005371A6">
              <w:rPr>
                <w:rFonts w:asciiTheme="majorHAnsi" w:hAnsiTheme="majorHAnsi" w:cs="Arial"/>
                <w:b/>
                <w:color w:val="C00000"/>
                <w:shd w:val="clear" w:color="auto" w:fill="FFFFFF"/>
              </w:rPr>
              <w:t>OR</w:t>
            </w:r>
          </w:p>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cs="Arial"/>
                <w:b/>
                <w:shd w:val="clear" w:color="auto" w:fill="FFFFFF"/>
              </w:rPr>
              <w:t>SOC&amp; 101</w:t>
            </w:r>
          </w:p>
        </w:tc>
        <w:tc>
          <w:tcPr>
            <w:tcW w:w="7110" w:type="dxa"/>
            <w:gridSpan w:val="2"/>
          </w:tcPr>
          <w:p w:rsidR="00F5626B" w:rsidRPr="005371A6" w:rsidRDefault="00F5626B" w:rsidP="00A25C1F">
            <w:pPr>
              <w:widowControl/>
              <w:spacing w:before="100" w:beforeAutospacing="1" w:after="100" w:afterAutospacing="1" w:line="240" w:lineRule="auto"/>
              <w:outlineLvl w:val="2"/>
              <w:rPr>
                <w:rFonts w:asciiTheme="majorHAnsi" w:eastAsia="Times New Roman" w:hAnsiTheme="majorHAnsi"/>
              </w:rPr>
            </w:pPr>
            <w:r w:rsidRPr="007966A6">
              <w:rPr>
                <w:rFonts w:asciiTheme="majorHAnsi" w:eastAsia="Times New Roman" w:hAnsiTheme="majorHAnsi"/>
                <w:b/>
                <w:bCs/>
              </w:rPr>
              <w:t>SOC&amp; 201 Social Problems (5)</w:t>
            </w:r>
            <w:r w:rsidRPr="005371A6">
              <w:rPr>
                <w:rFonts w:asciiTheme="majorHAnsi" w:eastAsia="Times New Roman" w:hAnsiTheme="majorHAnsi"/>
                <w:b/>
                <w:bCs/>
              </w:rPr>
              <w:t xml:space="preserve"> GER-SS</w:t>
            </w:r>
            <w:r w:rsidRPr="005371A6">
              <w:rPr>
                <w:rFonts w:asciiTheme="majorHAnsi" w:eastAsia="Times New Roman" w:hAnsiTheme="majorHAnsi"/>
              </w:rPr>
              <w:br/>
              <w:t>A critical exploration of social problems using key sociological perspectives and research strategies. Includes exploration of cross-cultural and historical dimensions. Also looks into the influence of societies on the creation of social problems as well as the effects of social problems on these same societies and their social institutions.</w:t>
            </w:r>
          </w:p>
          <w:p w:rsidR="00F5626B" w:rsidRPr="005371A6" w:rsidRDefault="00F5626B" w:rsidP="00A25C1F">
            <w:pPr>
              <w:widowControl/>
              <w:spacing w:before="100" w:beforeAutospacing="1" w:after="100" w:afterAutospacing="1" w:line="240" w:lineRule="auto"/>
              <w:outlineLvl w:val="2"/>
              <w:rPr>
                <w:rFonts w:asciiTheme="majorHAnsi" w:hAnsiTheme="majorHAnsi"/>
                <w:b/>
              </w:rPr>
            </w:pPr>
            <w:r w:rsidRPr="007966A6">
              <w:rPr>
                <w:rFonts w:asciiTheme="majorHAnsi" w:eastAsia="Times New Roman" w:hAnsiTheme="majorHAnsi"/>
                <w:b/>
                <w:bCs/>
              </w:rPr>
              <w:t>SOC&amp; 101 Introduction to Sociology (5)</w:t>
            </w:r>
            <w:r w:rsidRPr="005371A6">
              <w:rPr>
                <w:rFonts w:asciiTheme="majorHAnsi" w:eastAsia="Times New Roman" w:hAnsiTheme="majorHAnsi"/>
                <w:b/>
                <w:bCs/>
              </w:rPr>
              <w:t xml:space="preserve"> GER-SS</w:t>
            </w:r>
            <w:r w:rsidRPr="005371A6">
              <w:rPr>
                <w:rFonts w:asciiTheme="majorHAnsi" w:eastAsia="Times New Roman" w:hAnsiTheme="majorHAnsi"/>
              </w:rPr>
              <w:br/>
              <w:t>An introduction to sociology, the study of society and human interaction. Includes, but is not limited to, the systematic, or scientific, study of social phenomena, developing one’s “sociological imagination,” and exploring human relationships within the context of today’s rapidly changing world.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332"/>
        </w:trPr>
        <w:tc>
          <w:tcPr>
            <w:tcW w:w="8460" w:type="dxa"/>
            <w:gridSpan w:val="3"/>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Choice Social Science in third discipline for AA-DTA Degree</w:t>
            </w:r>
          </w:p>
        </w:tc>
        <w:tc>
          <w:tcPr>
            <w:tcW w:w="7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260"/>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NATURAL SCIENCES, </w:t>
            </w:r>
            <w:r w:rsidRPr="005371A6">
              <w:rPr>
                <w:rFonts w:asciiTheme="majorHAnsi" w:hAnsiTheme="majorHAnsi"/>
                <w:b/>
                <w:i/>
              </w:rPr>
              <w:t>15 quarter credit required for AA-DTA Degree</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CHEM&amp; 121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CHEM&amp; 121 Intro to Chemistry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15" w:anchor="tt3107"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xml:space="preserve"> , high school chemistry or instructor permission. </w:t>
            </w:r>
            <w:hyperlink r:id="rId16" w:anchor="tt674" w:tgtFrame="_blank" w:history="1">
              <w:r w:rsidRPr="005371A6">
                <w:rPr>
                  <w:rStyle w:val="Hyperlink"/>
                  <w:rFonts w:asciiTheme="majorHAnsi" w:hAnsiTheme="majorHAnsi"/>
                  <w:b w:val="0"/>
                  <w:i/>
                  <w:sz w:val="20"/>
                  <w:szCs w:val="20"/>
                </w:rPr>
                <w:t>MATH 096</w:t>
              </w:r>
            </w:hyperlink>
            <w:r w:rsidRPr="005371A6">
              <w:rPr>
                <w:rFonts w:asciiTheme="majorHAnsi" w:hAnsiTheme="majorHAnsi"/>
                <w:b w:val="0"/>
                <w:i/>
                <w:sz w:val="20"/>
                <w:szCs w:val="20"/>
              </w:rPr>
              <w:t xml:space="preserve">  or </w:t>
            </w:r>
            <w:hyperlink r:id="rId17" w:anchor="tt5356"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xml:space="preserve">  or concurrent enrollment in </w:t>
            </w:r>
            <w:hyperlink r:id="rId18" w:anchor="tt4899" w:tgtFrame="_blank" w:history="1">
              <w:r w:rsidRPr="005371A6">
                <w:rPr>
                  <w:rStyle w:val="Hyperlink"/>
                  <w:rFonts w:asciiTheme="majorHAnsi" w:hAnsiTheme="majorHAnsi"/>
                  <w:b w:val="0"/>
                  <w:i/>
                  <w:sz w:val="20"/>
                  <w:szCs w:val="20"/>
                </w:rPr>
                <w:t>MATH 098</w:t>
              </w:r>
            </w:hyperlink>
            <w:r w:rsidRPr="005371A6">
              <w:rPr>
                <w:rFonts w:asciiTheme="majorHAnsi" w:hAnsiTheme="majorHAnsi"/>
                <w:b w:val="0"/>
                <w:i/>
                <w:sz w:val="20"/>
                <w:szCs w:val="20"/>
              </w:rPr>
              <w:t xml:space="preserve">  and recommended for </w:t>
            </w:r>
            <w:hyperlink r:id="rId19" w:anchor="tt902" w:tgtFrame="_blank" w:history="1">
              <w:r w:rsidRPr="005371A6">
                <w:rPr>
                  <w:rStyle w:val="Hyperlink"/>
                  <w:rFonts w:asciiTheme="majorHAnsi" w:hAnsiTheme="majorHAnsi"/>
                  <w:b w:val="0"/>
                  <w:i/>
                  <w:sz w:val="20"/>
                  <w:szCs w:val="20"/>
                </w:rPr>
                <w:t>ENGL 101</w:t>
              </w:r>
            </w:hyperlink>
            <w:r w:rsidRPr="005371A6">
              <w:rPr>
                <w:rFonts w:asciiTheme="majorHAnsi" w:hAnsiTheme="majorHAnsi"/>
                <w:b w:val="0"/>
                <w:i/>
                <w:sz w:val="20"/>
                <w:szCs w:val="20"/>
              </w:rPr>
              <w:t>  on placement tests.</w:t>
            </w:r>
            <w:r w:rsidRPr="005371A6">
              <w:rPr>
                <w:rFonts w:asciiTheme="majorHAnsi" w:hAnsiTheme="majorHAnsi"/>
                <w:b w:val="0"/>
                <w:sz w:val="20"/>
                <w:szCs w:val="20"/>
              </w:rPr>
              <w:br/>
            </w:r>
            <w:r w:rsidRPr="005371A6">
              <w:rPr>
                <w:rFonts w:asciiTheme="majorHAnsi" w:hAnsiTheme="majorHAnsi"/>
                <w:b w:val="0"/>
                <w:sz w:val="20"/>
                <w:szCs w:val="20"/>
              </w:rPr>
              <w:lastRenderedPageBreak/>
              <w:t xml:space="preserve">An introduction to general chemistry for health professionals or as chemical background for further studies in chemistry. Topics covered include unit conversions, atomic structures, periodic properties, chemical bonds, basic stoichiometry, </w:t>
            </w:r>
            <w:proofErr w:type="gramStart"/>
            <w:r w:rsidRPr="005371A6">
              <w:rPr>
                <w:rFonts w:asciiTheme="majorHAnsi" w:hAnsiTheme="majorHAnsi"/>
                <w:b w:val="0"/>
                <w:sz w:val="20"/>
                <w:szCs w:val="20"/>
              </w:rPr>
              <w:t>states</w:t>
            </w:r>
            <w:proofErr w:type="gramEnd"/>
            <w:r w:rsidRPr="005371A6">
              <w:rPr>
                <w:rFonts w:asciiTheme="majorHAnsi" w:hAnsiTheme="majorHAnsi"/>
                <w:b w:val="0"/>
                <w:sz w:val="20"/>
                <w:szCs w:val="20"/>
              </w:rPr>
              <w:t xml:space="preserve"> of matter, solutions, equilibrium, acid/base chemistry and oxidation/reduction. Lab included.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lastRenderedPageBreak/>
              <w:t>60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CHEM&amp; 131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CHEM&amp; 131 Intro to Organic/Biochemistry (6 or 5)</w:t>
            </w:r>
            <w:r w:rsidRPr="005371A6">
              <w:rPr>
                <w:rFonts w:asciiTheme="majorHAnsi" w:hAnsiTheme="majorHAnsi"/>
                <w:b w:val="0"/>
                <w:sz w:val="20"/>
                <w:szCs w:val="20"/>
              </w:rPr>
              <w:t xml:space="preserve">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0" w:anchor="tt7424" w:tgtFrame="_blank" w:history="1">
              <w:r w:rsidRPr="005371A6">
                <w:rPr>
                  <w:rStyle w:val="Hyperlink"/>
                  <w:rFonts w:asciiTheme="majorHAnsi" w:hAnsiTheme="majorHAnsi"/>
                  <w:b w:val="0"/>
                  <w:i/>
                  <w:sz w:val="20"/>
                  <w:szCs w:val="20"/>
                </w:rPr>
                <w:t>CHEM&amp; 121</w:t>
              </w:r>
            </w:hyperlink>
            <w:r w:rsidRPr="005371A6">
              <w:rPr>
                <w:rFonts w:asciiTheme="majorHAnsi" w:hAnsiTheme="majorHAnsi"/>
                <w:b w:val="0"/>
                <w:i/>
                <w:sz w:val="20"/>
                <w:szCs w:val="20"/>
              </w:rPr>
              <w:t> </w:t>
            </w:r>
            <w:r w:rsidRPr="005371A6">
              <w:rPr>
                <w:rFonts w:asciiTheme="majorHAnsi" w:hAnsiTheme="majorHAnsi"/>
                <w:b w:val="0"/>
                <w:sz w:val="20"/>
                <w:szCs w:val="20"/>
              </w:rPr>
              <w:t> </w:t>
            </w:r>
            <w:r w:rsidRPr="005371A6">
              <w:rPr>
                <w:rFonts w:asciiTheme="majorHAnsi" w:hAnsiTheme="majorHAnsi"/>
                <w:b w:val="0"/>
                <w:sz w:val="20"/>
                <w:szCs w:val="20"/>
              </w:rPr>
              <w:br/>
              <w:t xml:space="preserve">Continuation of </w:t>
            </w:r>
            <w:hyperlink r:id="rId21" w:anchor="tt1908" w:tgtFrame="_blank" w:history="1">
              <w:r w:rsidRPr="005371A6">
                <w:rPr>
                  <w:rStyle w:val="Hyperlink"/>
                  <w:rFonts w:asciiTheme="majorHAnsi" w:hAnsiTheme="majorHAnsi"/>
                  <w:b w:val="0"/>
                  <w:sz w:val="20"/>
                  <w:szCs w:val="20"/>
                </w:rPr>
                <w:t>CHEM&amp; 121</w:t>
              </w:r>
            </w:hyperlink>
            <w:r w:rsidRPr="005371A6">
              <w:rPr>
                <w:rFonts w:asciiTheme="majorHAnsi" w:hAnsiTheme="majorHAnsi"/>
                <w:b w:val="0"/>
                <w:sz w:val="20"/>
                <w:szCs w:val="20"/>
              </w:rPr>
              <w:t> . The course includes an introduction to organize functional groups and a study of carbohydrates, optical isomerism, lipids, proteins, enzymes, nucleic acids and metabolism. Lab included.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70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A25C1F">
        <w:trPr>
          <w:trHeight w:val="1439"/>
        </w:trPr>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BIOL&amp; 241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BIOL&amp; 241 Human Anatomy and Physiology 1 (6 or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2" w:anchor="tt4456" w:tgtFrame="_blank" w:history="1">
              <w:r w:rsidRPr="005371A6">
                <w:rPr>
                  <w:rStyle w:val="Hyperlink"/>
                  <w:rFonts w:asciiTheme="majorHAnsi" w:hAnsiTheme="majorHAnsi"/>
                  <w:b w:val="0"/>
                  <w:i/>
                  <w:sz w:val="20"/>
                  <w:szCs w:val="20"/>
                </w:rPr>
                <w:t>BIOL&amp; 160</w:t>
              </w:r>
            </w:hyperlink>
            <w:r w:rsidRPr="005371A6">
              <w:rPr>
                <w:rFonts w:asciiTheme="majorHAnsi" w:hAnsiTheme="majorHAnsi"/>
                <w:b w:val="0"/>
                <w:i/>
                <w:sz w:val="20"/>
                <w:szCs w:val="20"/>
              </w:rPr>
              <w:t xml:space="preserve">  with a grade of 2.0 or better and </w:t>
            </w:r>
            <w:hyperlink r:id="rId23" w:anchor="tt7168"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with a grade of 2.0 or better or instructor permission.</w:t>
            </w:r>
            <w:r w:rsidRPr="005371A6">
              <w:rPr>
                <w:rFonts w:asciiTheme="majorHAnsi" w:hAnsiTheme="majorHAnsi"/>
                <w:b w:val="0"/>
                <w:sz w:val="20"/>
                <w:szCs w:val="20"/>
              </w:rPr>
              <w:br/>
              <w:t>First course of a two-quarter study of body structure and related physiology on cellular through system levels. Includes an in-depth study of cells and tissues; integumentary, skeletal, muscular, nervous and sensory systems. Lab includes in-depth study of cell physiology, microscopy, histology, human bone and bone marking identification, basic dissection techniques, cat and human musculature, and nervous and sensory function tests.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80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BIOL&amp; 242</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BIOL&amp; 242 Human Anatomy and Physiology 2 (6 or 5)</w:t>
            </w:r>
            <w:r w:rsidRPr="005371A6">
              <w:rPr>
                <w:rFonts w:asciiTheme="majorHAnsi" w:hAnsiTheme="majorHAnsi"/>
                <w:b w:val="0"/>
                <w:sz w:val="20"/>
                <w:szCs w:val="20"/>
              </w:rPr>
              <w:t xml:space="preserve">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4" w:anchor="tt4485" w:tgtFrame="_blank" w:history="1">
              <w:r w:rsidRPr="005371A6">
                <w:rPr>
                  <w:rStyle w:val="Hyperlink"/>
                  <w:rFonts w:asciiTheme="majorHAnsi" w:hAnsiTheme="majorHAnsi"/>
                  <w:b w:val="0"/>
                  <w:i/>
                  <w:sz w:val="20"/>
                  <w:szCs w:val="20"/>
                </w:rPr>
                <w:t>BIOL&amp; 241</w:t>
              </w:r>
            </w:hyperlink>
            <w:r w:rsidRPr="005371A6">
              <w:rPr>
                <w:rFonts w:asciiTheme="majorHAnsi" w:hAnsiTheme="majorHAnsi"/>
                <w:b w:val="0"/>
                <w:i/>
                <w:sz w:val="20"/>
                <w:szCs w:val="20"/>
              </w:rPr>
              <w:t>  or instructor permission</w:t>
            </w:r>
            <w:r w:rsidRPr="005371A6">
              <w:rPr>
                <w:rFonts w:asciiTheme="majorHAnsi" w:hAnsiTheme="majorHAnsi"/>
                <w:b w:val="0"/>
                <w:sz w:val="20"/>
                <w:szCs w:val="20"/>
              </w:rPr>
              <w:br/>
              <w:t>Second course of a two-quarter study of body structure and related physiology on cellular through system levels. Includes an in-depth study of body organization and physiological processes of cardiovascular lymphatic (includes immunology), respiratory, digestive (includes metabolism), excretory, reproductive and endocrine systems. Lab includes cardiovascular system of the cat and human, human hematology, urinalysis, immunology, respiratory, digestive (including chemistry) and reproductive systems.</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80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6 or *5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BIOL&amp; 260</w:t>
            </w:r>
          </w:p>
        </w:tc>
        <w:tc>
          <w:tcPr>
            <w:tcW w:w="7110" w:type="dxa"/>
            <w:gridSpan w:val="2"/>
            <w:vAlign w:val="center"/>
          </w:tcPr>
          <w:p w:rsidR="00F5626B" w:rsidRPr="005371A6" w:rsidRDefault="00F5626B" w:rsidP="00A25C1F">
            <w:pPr>
              <w:pStyle w:val="Heading3"/>
              <w:outlineLvl w:val="2"/>
              <w:rPr>
                <w:rFonts w:asciiTheme="majorHAnsi" w:hAnsiTheme="majorHAnsi" w:cs="Arial"/>
                <w:b w:val="0"/>
                <w:sz w:val="20"/>
                <w:szCs w:val="20"/>
              </w:rPr>
            </w:pPr>
            <w:r w:rsidRPr="005371A6">
              <w:rPr>
                <w:rFonts w:asciiTheme="majorHAnsi" w:hAnsiTheme="majorHAnsi"/>
                <w:sz w:val="20"/>
                <w:szCs w:val="20"/>
              </w:rPr>
              <w:t xml:space="preserve">BIOL&amp; 260 Microbiology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w:t>
            </w:r>
            <w:hyperlink r:id="rId25" w:anchor="tt984" w:tgtFrame="_blank" w:history="1">
              <w:r w:rsidRPr="005371A6">
                <w:rPr>
                  <w:rStyle w:val="Hyperlink"/>
                  <w:rFonts w:asciiTheme="majorHAnsi" w:hAnsiTheme="majorHAnsi"/>
                  <w:b w:val="0"/>
                  <w:i/>
                  <w:sz w:val="20"/>
                  <w:szCs w:val="20"/>
                </w:rPr>
                <w:t>BIOL&amp; 160</w:t>
              </w:r>
            </w:hyperlink>
            <w:r w:rsidRPr="005371A6">
              <w:rPr>
                <w:rFonts w:asciiTheme="majorHAnsi" w:hAnsiTheme="majorHAnsi"/>
                <w:b w:val="0"/>
                <w:i/>
                <w:sz w:val="20"/>
                <w:szCs w:val="20"/>
              </w:rPr>
              <w:t xml:space="preserve">  and </w:t>
            </w:r>
            <w:hyperlink r:id="rId26" w:anchor="tt1553" w:tgtFrame="_blank" w:history="1">
              <w:r w:rsidRPr="005371A6">
                <w:rPr>
                  <w:rStyle w:val="Hyperlink"/>
                  <w:rFonts w:asciiTheme="majorHAnsi" w:hAnsiTheme="majorHAnsi"/>
                  <w:b w:val="0"/>
                  <w:i/>
                  <w:sz w:val="20"/>
                  <w:szCs w:val="20"/>
                </w:rPr>
                <w:t>CHEM&amp; 100</w:t>
              </w:r>
            </w:hyperlink>
            <w:r w:rsidRPr="005371A6">
              <w:rPr>
                <w:rFonts w:asciiTheme="majorHAnsi" w:hAnsiTheme="majorHAnsi"/>
                <w:b w:val="0"/>
                <w:i/>
                <w:sz w:val="20"/>
                <w:szCs w:val="20"/>
              </w:rPr>
              <w:t>  or instructor permission</w:t>
            </w:r>
            <w:r w:rsidRPr="005371A6">
              <w:rPr>
                <w:rFonts w:asciiTheme="majorHAnsi" w:hAnsiTheme="majorHAnsi"/>
                <w:b w:val="0"/>
                <w:i/>
                <w:sz w:val="20"/>
                <w:szCs w:val="20"/>
              </w:rPr>
              <w:br/>
            </w:r>
            <w:r w:rsidRPr="005371A6">
              <w:rPr>
                <w:rFonts w:asciiTheme="majorHAnsi" w:hAnsiTheme="majorHAnsi"/>
                <w:b w:val="0"/>
                <w:sz w:val="20"/>
                <w:szCs w:val="20"/>
              </w:rPr>
              <w:t>Diversity, structure and physiology of beneficial and harmful microbes. Lab practice in identification of microbial species through culturing, staining and biochemical testing. Lab included.</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70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c>
          <w:tcPr>
            <w:tcW w:w="1350" w:type="dxa"/>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NUTR&amp; 101</w:t>
            </w:r>
          </w:p>
        </w:tc>
        <w:tc>
          <w:tcPr>
            <w:tcW w:w="7110" w:type="dxa"/>
            <w:gridSpan w:val="2"/>
            <w:vAlign w:val="center"/>
          </w:tcPr>
          <w:p w:rsidR="00F5626B" w:rsidRPr="005371A6" w:rsidRDefault="00F5626B" w:rsidP="00A25C1F">
            <w:pPr>
              <w:pStyle w:val="Heading3"/>
              <w:outlineLvl w:val="2"/>
              <w:rPr>
                <w:rFonts w:asciiTheme="majorHAnsi" w:hAnsiTheme="majorHAnsi"/>
                <w:b w:val="0"/>
                <w:sz w:val="20"/>
                <w:szCs w:val="20"/>
              </w:rPr>
            </w:pPr>
            <w:r w:rsidRPr="005371A6">
              <w:rPr>
                <w:rFonts w:asciiTheme="majorHAnsi" w:hAnsiTheme="majorHAnsi"/>
                <w:sz w:val="20"/>
                <w:szCs w:val="20"/>
              </w:rPr>
              <w:t xml:space="preserve">NUTR&amp; 101 Nutrition (5) </w:t>
            </w:r>
            <w:r w:rsidRPr="005371A6">
              <w:rPr>
                <w:rStyle w:val="Strong"/>
                <w:rFonts w:asciiTheme="majorHAnsi" w:hAnsiTheme="majorHAnsi"/>
                <w:sz w:val="20"/>
                <w:szCs w:val="20"/>
              </w:rPr>
              <w:t>GER-NS</w:t>
            </w:r>
            <w:r w:rsidRPr="005371A6">
              <w:rPr>
                <w:rFonts w:asciiTheme="majorHAnsi" w:hAnsiTheme="majorHAnsi"/>
                <w:b w:val="0"/>
                <w:sz w:val="20"/>
                <w:szCs w:val="20"/>
              </w:rPr>
              <w:br/>
            </w:r>
            <w:proofErr w:type="spellStart"/>
            <w:r w:rsidRPr="005371A6">
              <w:rPr>
                <w:rFonts w:asciiTheme="majorHAnsi" w:hAnsiTheme="majorHAnsi"/>
                <w:b w:val="0"/>
                <w:i/>
                <w:sz w:val="20"/>
                <w:szCs w:val="20"/>
              </w:rPr>
              <w:t>Prereq</w:t>
            </w:r>
            <w:proofErr w:type="spellEnd"/>
            <w:r w:rsidRPr="005371A6">
              <w:rPr>
                <w:rFonts w:asciiTheme="majorHAnsi" w:hAnsiTheme="majorHAnsi"/>
                <w:b w:val="0"/>
                <w:i/>
                <w:sz w:val="20"/>
                <w:szCs w:val="20"/>
              </w:rPr>
              <w:t xml:space="preserve">: College level reading, by placement assessment or successful completion of </w:t>
            </w:r>
            <w:hyperlink r:id="rId27" w:anchor="tt4954" w:tgtFrame="_blank" w:history="1">
              <w:r w:rsidRPr="005371A6">
                <w:rPr>
                  <w:rStyle w:val="Hyperlink"/>
                  <w:rFonts w:asciiTheme="majorHAnsi" w:hAnsiTheme="majorHAnsi"/>
                  <w:b w:val="0"/>
                  <w:i/>
                  <w:sz w:val="20"/>
                  <w:szCs w:val="20"/>
                </w:rPr>
                <w:t>READ 099</w:t>
              </w:r>
            </w:hyperlink>
            <w:r w:rsidRPr="005371A6">
              <w:rPr>
                <w:rFonts w:asciiTheme="majorHAnsi" w:hAnsiTheme="majorHAnsi"/>
                <w:b w:val="0"/>
                <w:i/>
                <w:sz w:val="20"/>
                <w:szCs w:val="20"/>
              </w:rPr>
              <w:t> .</w:t>
            </w:r>
            <w:r w:rsidRPr="005371A6">
              <w:rPr>
                <w:rFonts w:asciiTheme="majorHAnsi" w:hAnsiTheme="majorHAnsi"/>
                <w:b w:val="0"/>
                <w:sz w:val="20"/>
                <w:szCs w:val="20"/>
              </w:rPr>
              <w:br/>
              <w:t>Introduction to the role of nutrition in human health with respect to essential nutrients, factors that affect eating habits, food advertising, nutrition and disease and establishing a healthy lifestyle.</w:t>
            </w:r>
          </w:p>
        </w:tc>
        <w:tc>
          <w:tcPr>
            <w:tcW w:w="720" w:type="dxa"/>
            <w:gridSpan w:val="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50</w:t>
            </w:r>
          </w:p>
        </w:tc>
        <w:tc>
          <w:tcPr>
            <w:tcW w:w="1170" w:type="dxa"/>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5</w:t>
            </w:r>
          </w:p>
        </w:tc>
      </w:tr>
      <w:tr w:rsidR="00F5626B" w:rsidRPr="005371A6" w:rsidTr="00A25C1F">
        <w:trPr>
          <w:trHeight w:val="269"/>
        </w:trPr>
        <w:tc>
          <w:tcPr>
            <w:tcW w:w="10350" w:type="dxa"/>
            <w:gridSpan w:val="6"/>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 xml:space="preserve">CONTENT AREA: GENERAL ELECTIVES, </w:t>
            </w:r>
            <w:r w:rsidRPr="005371A6">
              <w:rPr>
                <w:rFonts w:asciiTheme="majorHAnsi" w:hAnsiTheme="majorHAnsi"/>
                <w:i/>
              </w:rPr>
              <w:t>Required to meet the AA-DTA Degree</w:t>
            </w:r>
          </w:p>
        </w:tc>
      </w:tr>
      <w:tr w:rsidR="00F5626B" w:rsidRPr="005371A6" w:rsidTr="001B71A5">
        <w:trPr>
          <w:trHeight w:val="314"/>
        </w:trPr>
        <w:tc>
          <w:tcPr>
            <w:tcW w:w="7740" w:type="dxa"/>
            <w:gridSpan w:val="2"/>
            <w:shd w:val="clear" w:color="auto" w:fill="F2F2F2" w:themeFill="background1" w:themeFillShade="F2"/>
            <w:vAlign w:val="center"/>
          </w:tcPr>
          <w:p w:rsidR="00F5626B" w:rsidRPr="005371A6" w:rsidRDefault="00F5626B" w:rsidP="00A25C1F">
            <w:pPr>
              <w:spacing w:after="0" w:line="240" w:lineRule="auto"/>
              <w:rPr>
                <w:rFonts w:asciiTheme="majorHAnsi" w:hAnsiTheme="majorHAnsi"/>
              </w:rPr>
            </w:pPr>
            <w:r w:rsidRPr="005371A6">
              <w:rPr>
                <w:rFonts w:asciiTheme="majorHAnsi" w:hAnsiTheme="majorHAnsi"/>
              </w:rPr>
              <w:t>Choice of Transferable General Electives for AA-DTA Degree</w:t>
            </w:r>
          </w:p>
        </w:tc>
        <w:tc>
          <w:tcPr>
            <w:tcW w:w="99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220</w:t>
            </w:r>
          </w:p>
        </w:tc>
        <w:tc>
          <w:tcPr>
            <w:tcW w:w="16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rPr>
            </w:pPr>
            <w:r w:rsidRPr="005371A6">
              <w:rPr>
                <w:rFonts w:asciiTheme="majorHAnsi" w:hAnsiTheme="majorHAnsi"/>
              </w:rPr>
              <w:t>12</w:t>
            </w:r>
          </w:p>
        </w:tc>
      </w:tr>
      <w:tr w:rsidR="00F5626B" w:rsidRPr="005371A6" w:rsidTr="001B71A5">
        <w:trPr>
          <w:trHeight w:val="260"/>
        </w:trPr>
        <w:tc>
          <w:tcPr>
            <w:tcW w:w="7740" w:type="dxa"/>
            <w:gridSpan w:val="2"/>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TOTAL, without Choice Humanities, Social Science or General Electives</w:t>
            </w:r>
          </w:p>
        </w:tc>
        <w:tc>
          <w:tcPr>
            <w:tcW w:w="99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760</w:t>
            </w:r>
          </w:p>
        </w:tc>
        <w:tc>
          <w:tcPr>
            <w:tcW w:w="16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68 *</w:t>
            </w:r>
            <w:r w:rsidR="001B71A5">
              <w:rPr>
                <w:rFonts w:asciiTheme="majorHAnsi" w:hAnsiTheme="majorHAnsi"/>
                <w:b/>
              </w:rPr>
              <w:t>**</w:t>
            </w:r>
            <w:r w:rsidRPr="005371A6">
              <w:rPr>
                <w:rFonts w:asciiTheme="majorHAnsi" w:hAnsiTheme="majorHAnsi"/>
                <w:b/>
              </w:rPr>
              <w:t>(65)</w:t>
            </w:r>
            <w:r w:rsidR="001B71A5">
              <w:rPr>
                <w:rFonts w:asciiTheme="majorHAnsi" w:hAnsiTheme="majorHAnsi"/>
                <w:b/>
              </w:rPr>
              <w:t>(**71)</w:t>
            </w:r>
          </w:p>
        </w:tc>
      </w:tr>
      <w:tr w:rsidR="00F5626B" w:rsidRPr="005371A6" w:rsidTr="001B71A5">
        <w:trPr>
          <w:trHeight w:val="530"/>
        </w:trPr>
        <w:tc>
          <w:tcPr>
            <w:tcW w:w="7740" w:type="dxa"/>
            <w:gridSpan w:val="2"/>
            <w:shd w:val="clear" w:color="auto" w:fill="F2F2F2" w:themeFill="background1" w:themeFillShade="F2"/>
            <w:vAlign w:val="center"/>
          </w:tcPr>
          <w:p w:rsidR="00F5626B" w:rsidRPr="005371A6" w:rsidRDefault="00F5626B" w:rsidP="00A25C1F">
            <w:pPr>
              <w:spacing w:after="0" w:line="240" w:lineRule="auto"/>
              <w:rPr>
                <w:rFonts w:asciiTheme="majorHAnsi" w:hAnsiTheme="majorHAnsi"/>
                <w:b/>
              </w:rPr>
            </w:pPr>
            <w:r w:rsidRPr="005371A6">
              <w:rPr>
                <w:rFonts w:asciiTheme="majorHAnsi" w:hAnsiTheme="majorHAnsi"/>
                <w:b/>
              </w:rPr>
              <w:t>TOTAL, with Choice Humanities, Social Science and General Electives</w:t>
            </w:r>
          </w:p>
        </w:tc>
        <w:tc>
          <w:tcPr>
            <w:tcW w:w="99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980</w:t>
            </w:r>
          </w:p>
        </w:tc>
        <w:tc>
          <w:tcPr>
            <w:tcW w:w="1620" w:type="dxa"/>
            <w:gridSpan w:val="2"/>
            <w:shd w:val="clear" w:color="auto" w:fill="F2F2F2" w:themeFill="background1" w:themeFillShade="F2"/>
            <w:vAlign w:val="center"/>
          </w:tcPr>
          <w:p w:rsidR="00F5626B" w:rsidRPr="005371A6" w:rsidRDefault="00F5626B" w:rsidP="00A25C1F">
            <w:pPr>
              <w:spacing w:after="0" w:line="240" w:lineRule="auto"/>
              <w:jc w:val="center"/>
              <w:rPr>
                <w:rFonts w:asciiTheme="majorHAnsi" w:hAnsiTheme="majorHAnsi"/>
                <w:b/>
              </w:rPr>
            </w:pPr>
            <w:r w:rsidRPr="005371A6">
              <w:rPr>
                <w:rFonts w:asciiTheme="majorHAnsi" w:hAnsiTheme="majorHAnsi"/>
                <w:b/>
              </w:rPr>
              <w:t>90</w:t>
            </w:r>
          </w:p>
        </w:tc>
      </w:tr>
    </w:tbl>
    <w:p w:rsidR="00F5626B" w:rsidRPr="005371A6" w:rsidRDefault="00F5626B" w:rsidP="00F5626B">
      <w:pPr>
        <w:jc w:val="center"/>
        <w:rPr>
          <w:b/>
          <w:sz w:val="20"/>
          <w:szCs w:val="24"/>
        </w:rPr>
      </w:pPr>
    </w:p>
    <w:p w:rsidR="00F5626B" w:rsidRDefault="00F5626B" w:rsidP="001B71A5">
      <w:pPr>
        <w:rPr>
          <w:b/>
          <w:sz w:val="24"/>
          <w:szCs w:val="24"/>
        </w:rPr>
      </w:pPr>
    </w:p>
    <w:p w:rsidR="00F5626B" w:rsidRDefault="00F5626B" w:rsidP="00F5626B">
      <w:pPr>
        <w:jc w:val="center"/>
        <w:rPr>
          <w:b/>
          <w:sz w:val="24"/>
          <w:szCs w:val="24"/>
        </w:rPr>
      </w:pPr>
    </w:p>
    <w:sectPr w:rsidR="00F5626B" w:rsidSect="001B71A5">
      <w:headerReference w:type="default" r:id="rId28"/>
      <w:footerReference w:type="default" r:id="rId29"/>
      <w:pgSz w:w="12240" w:h="15840"/>
      <w:pgMar w:top="810"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EE1" w:rsidRDefault="001B71A5">
      <w:pPr>
        <w:spacing w:after="0" w:line="240" w:lineRule="auto"/>
      </w:pPr>
      <w:r>
        <w:separator/>
      </w:r>
    </w:p>
  </w:endnote>
  <w:endnote w:type="continuationSeparator" w:id="0">
    <w:p w:rsidR="00C30EE1" w:rsidRDefault="001B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80594"/>
      <w:docPartObj>
        <w:docPartGallery w:val="Page Numbers (Bottom of Page)"/>
        <w:docPartUnique/>
      </w:docPartObj>
    </w:sdtPr>
    <w:sdtEndPr/>
    <w:sdtContent>
      <w:sdt>
        <w:sdtPr>
          <w:id w:val="625581624"/>
          <w:docPartObj>
            <w:docPartGallery w:val="Page Numbers (Top of Page)"/>
            <w:docPartUnique/>
          </w:docPartObj>
        </w:sdtPr>
        <w:sdtEndPr/>
        <w:sdtContent>
          <w:p w:rsidR="001B71A5" w:rsidRPr="001B71A5" w:rsidRDefault="001B71A5" w:rsidP="001B71A5">
            <w:pPr>
              <w:pStyle w:val="Footer"/>
              <w:rPr>
                <w:rFonts w:asciiTheme="majorHAnsi" w:hAnsiTheme="majorHAnsi" w:cstheme="majorHAnsi"/>
              </w:rPr>
            </w:pPr>
            <w:r w:rsidRPr="001B71A5">
              <w:rPr>
                <w:rFonts w:asciiTheme="majorHAnsi" w:hAnsiTheme="majorHAnsi" w:cstheme="majorHAnsi"/>
              </w:rPr>
              <w:t>*ENGL &amp;101 may be tested out of</w:t>
            </w:r>
          </w:p>
          <w:p w:rsidR="001B71A5" w:rsidRPr="001B71A5" w:rsidRDefault="001B71A5" w:rsidP="001B71A5">
            <w:pPr>
              <w:pStyle w:val="Footer"/>
              <w:rPr>
                <w:rFonts w:asciiTheme="majorHAnsi" w:hAnsiTheme="majorHAnsi" w:cstheme="majorHAnsi"/>
              </w:rPr>
            </w:pPr>
            <w:r w:rsidRPr="001B71A5">
              <w:rPr>
                <w:rFonts w:asciiTheme="majorHAnsi" w:hAnsiTheme="majorHAnsi" w:cstheme="majorHAnsi"/>
              </w:rPr>
              <w:t xml:space="preserve">**COLLG 110 is only for first-time college students at Pierce College. </w:t>
            </w:r>
          </w:p>
          <w:p w:rsidR="000D600E" w:rsidRDefault="001B71A5" w:rsidP="001B71A5">
            <w:r w:rsidRPr="001B71A5">
              <w:rPr>
                <w:rFonts w:asciiTheme="majorHAnsi" w:hAnsiTheme="majorHAnsi" w:cstheme="majorHAnsi"/>
                <w:sz w:val="20"/>
                <w:szCs w:val="24"/>
              </w:rPr>
              <w:t xml:space="preserve">***Some Washington State Community Colleges offer these courses for five (5) credits; Pierce accepts these as equitable to the Pierce College courses. </w:t>
            </w:r>
            <w:r>
              <w:rPr>
                <w:rFonts w:asciiTheme="majorHAnsi" w:hAnsiTheme="majorHAnsi" w:cstheme="majorHAnsi"/>
                <w:sz w:val="20"/>
                <w:szCs w:val="24"/>
              </w:rPr>
              <w:t xml:space="preserve">                                                                                    </w:t>
            </w:r>
            <w:r>
              <w:t xml:space="preserve">                           </w:t>
            </w:r>
            <w:r w:rsidR="00F5626B">
              <w:t xml:space="preserve">Page </w:t>
            </w:r>
            <w:r w:rsidR="00F5626B">
              <w:rPr>
                <w:b/>
                <w:bCs/>
                <w:sz w:val="24"/>
                <w:szCs w:val="24"/>
              </w:rPr>
              <w:fldChar w:fldCharType="begin"/>
            </w:r>
            <w:r w:rsidR="00F5626B">
              <w:rPr>
                <w:b/>
                <w:bCs/>
              </w:rPr>
              <w:instrText xml:space="preserve"> PAGE </w:instrText>
            </w:r>
            <w:r w:rsidR="00F5626B">
              <w:rPr>
                <w:b/>
                <w:bCs/>
                <w:sz w:val="24"/>
                <w:szCs w:val="24"/>
              </w:rPr>
              <w:fldChar w:fldCharType="separate"/>
            </w:r>
            <w:r w:rsidR="00E52D25">
              <w:rPr>
                <w:b/>
                <w:bCs/>
                <w:noProof/>
              </w:rPr>
              <w:t>2</w:t>
            </w:r>
            <w:r w:rsidR="00F5626B">
              <w:rPr>
                <w:b/>
                <w:bCs/>
                <w:sz w:val="24"/>
                <w:szCs w:val="24"/>
              </w:rPr>
              <w:fldChar w:fldCharType="end"/>
            </w:r>
            <w:r w:rsidR="00F5626B">
              <w:t xml:space="preserve"> of </w:t>
            </w:r>
            <w:r w:rsidR="00F5626B">
              <w:rPr>
                <w:b/>
                <w:bCs/>
                <w:sz w:val="24"/>
                <w:szCs w:val="24"/>
              </w:rPr>
              <w:fldChar w:fldCharType="begin"/>
            </w:r>
            <w:r w:rsidR="00F5626B">
              <w:rPr>
                <w:b/>
                <w:bCs/>
              </w:rPr>
              <w:instrText xml:space="preserve"> NUMPAGES  </w:instrText>
            </w:r>
            <w:r w:rsidR="00F5626B">
              <w:rPr>
                <w:b/>
                <w:bCs/>
                <w:sz w:val="24"/>
                <w:szCs w:val="24"/>
              </w:rPr>
              <w:fldChar w:fldCharType="separate"/>
            </w:r>
            <w:r w:rsidR="00E52D25">
              <w:rPr>
                <w:b/>
                <w:bCs/>
                <w:noProof/>
              </w:rPr>
              <w:t>6</w:t>
            </w:r>
            <w:r w:rsidR="00F5626B">
              <w:rPr>
                <w:b/>
                <w:bCs/>
                <w:sz w:val="24"/>
                <w:szCs w:val="24"/>
              </w:rPr>
              <w:fldChar w:fldCharType="end"/>
            </w:r>
          </w:p>
        </w:sdtContent>
      </w:sdt>
    </w:sdtContent>
  </w:sdt>
  <w:p w:rsidR="000D600E" w:rsidRDefault="00E5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EE1" w:rsidRDefault="001B71A5">
      <w:pPr>
        <w:spacing w:after="0" w:line="240" w:lineRule="auto"/>
      </w:pPr>
      <w:r>
        <w:separator/>
      </w:r>
    </w:p>
  </w:footnote>
  <w:footnote w:type="continuationSeparator" w:id="0">
    <w:p w:rsidR="00C30EE1" w:rsidRDefault="001B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0E" w:rsidRPr="008224EB" w:rsidRDefault="00F5626B" w:rsidP="008224EB">
    <w:pPr>
      <w:pStyle w:val="Header"/>
      <w:jc w:val="right"/>
      <w:rPr>
        <w:sz w:val="18"/>
        <w:szCs w:val="18"/>
      </w:rPr>
    </w:pPr>
    <w:r>
      <w:rPr>
        <w:sz w:val="18"/>
        <w:szCs w:val="18"/>
      </w:rPr>
      <w:t>BASDH</w:t>
    </w:r>
    <w:r w:rsidRPr="008224EB">
      <w:rPr>
        <w:sz w:val="18"/>
        <w:szCs w:val="18"/>
      </w:rPr>
      <w:t xml:space="preserve"> Advising </w:t>
    </w:r>
    <w:r w:rsidR="001B71A5">
      <w:rPr>
        <w:sz w:val="18"/>
        <w:szCs w:val="18"/>
      </w:rPr>
      <w:t>20</w:t>
    </w:r>
    <w:r w:rsidR="0061373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B5"/>
    <w:multiLevelType w:val="multilevel"/>
    <w:tmpl w:val="57CE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0875"/>
    <w:multiLevelType w:val="multilevel"/>
    <w:tmpl w:val="FEBC01EC"/>
    <w:lvl w:ilvl="0">
      <w:start w:val="1"/>
      <w:numFmt w:val="decimal"/>
      <w:lvlText w:val="%1."/>
      <w:lvlJc w:val="left"/>
      <w:pPr>
        <w:tabs>
          <w:tab w:val="num" w:pos="820"/>
        </w:tabs>
        <w:ind w:left="820" w:hanging="360"/>
      </w:pPr>
    </w:lvl>
    <w:lvl w:ilvl="1">
      <w:start w:val="1"/>
      <w:numFmt w:val="bullet"/>
      <w:lvlText w:val=""/>
      <w:lvlJc w:val="left"/>
      <w:pPr>
        <w:tabs>
          <w:tab w:val="num" w:pos="1540"/>
        </w:tabs>
        <w:ind w:left="1540" w:hanging="360"/>
      </w:pPr>
      <w:rPr>
        <w:rFonts w:ascii="Symbol" w:hAnsi="Symbol" w:hint="default"/>
      </w:rPr>
    </w:lvl>
    <w:lvl w:ilvl="2" w:tentative="1">
      <w:start w:val="1"/>
      <w:numFmt w:val="decimal"/>
      <w:lvlText w:val="%3."/>
      <w:lvlJc w:val="left"/>
      <w:pPr>
        <w:tabs>
          <w:tab w:val="num" w:pos="2260"/>
        </w:tabs>
        <w:ind w:left="2260" w:hanging="360"/>
      </w:pPr>
    </w:lvl>
    <w:lvl w:ilvl="3" w:tentative="1">
      <w:start w:val="1"/>
      <w:numFmt w:val="decimal"/>
      <w:lvlText w:val="%4."/>
      <w:lvlJc w:val="left"/>
      <w:pPr>
        <w:tabs>
          <w:tab w:val="num" w:pos="2980"/>
        </w:tabs>
        <w:ind w:left="2980" w:hanging="360"/>
      </w:pPr>
    </w:lvl>
    <w:lvl w:ilvl="4" w:tentative="1">
      <w:start w:val="1"/>
      <w:numFmt w:val="decimal"/>
      <w:lvlText w:val="%5."/>
      <w:lvlJc w:val="left"/>
      <w:pPr>
        <w:tabs>
          <w:tab w:val="num" w:pos="3700"/>
        </w:tabs>
        <w:ind w:left="3700" w:hanging="360"/>
      </w:pPr>
    </w:lvl>
    <w:lvl w:ilvl="5" w:tentative="1">
      <w:start w:val="1"/>
      <w:numFmt w:val="decimal"/>
      <w:lvlText w:val="%6."/>
      <w:lvlJc w:val="left"/>
      <w:pPr>
        <w:tabs>
          <w:tab w:val="num" w:pos="4420"/>
        </w:tabs>
        <w:ind w:left="4420" w:hanging="360"/>
      </w:pPr>
    </w:lvl>
    <w:lvl w:ilvl="6" w:tentative="1">
      <w:start w:val="1"/>
      <w:numFmt w:val="decimal"/>
      <w:lvlText w:val="%7."/>
      <w:lvlJc w:val="left"/>
      <w:pPr>
        <w:tabs>
          <w:tab w:val="num" w:pos="5140"/>
        </w:tabs>
        <w:ind w:left="5140" w:hanging="360"/>
      </w:pPr>
    </w:lvl>
    <w:lvl w:ilvl="7" w:tentative="1">
      <w:start w:val="1"/>
      <w:numFmt w:val="decimal"/>
      <w:lvlText w:val="%8."/>
      <w:lvlJc w:val="left"/>
      <w:pPr>
        <w:tabs>
          <w:tab w:val="num" w:pos="5860"/>
        </w:tabs>
        <w:ind w:left="5860" w:hanging="360"/>
      </w:pPr>
    </w:lvl>
    <w:lvl w:ilvl="8" w:tentative="1">
      <w:start w:val="1"/>
      <w:numFmt w:val="decimal"/>
      <w:lvlText w:val="%9."/>
      <w:lvlJc w:val="left"/>
      <w:pPr>
        <w:tabs>
          <w:tab w:val="num" w:pos="6580"/>
        </w:tabs>
        <w:ind w:left="6580" w:hanging="360"/>
      </w:pPr>
    </w:lvl>
  </w:abstractNum>
  <w:abstractNum w:abstractNumId="2" w15:restartNumberingAfterBreak="0">
    <w:nsid w:val="037426D6"/>
    <w:multiLevelType w:val="hybridMultilevel"/>
    <w:tmpl w:val="4CB4E58C"/>
    <w:lvl w:ilvl="0" w:tplc="03F4071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FB12648"/>
    <w:multiLevelType w:val="hybridMultilevel"/>
    <w:tmpl w:val="55B42C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74A43AD"/>
    <w:multiLevelType w:val="hybridMultilevel"/>
    <w:tmpl w:val="077C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5394B"/>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87072"/>
    <w:multiLevelType w:val="hybridMultilevel"/>
    <w:tmpl w:val="BA8873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5050DD8"/>
    <w:multiLevelType w:val="hybridMultilevel"/>
    <w:tmpl w:val="9B32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05845"/>
    <w:multiLevelType w:val="hybridMultilevel"/>
    <w:tmpl w:val="E9A03512"/>
    <w:lvl w:ilvl="0" w:tplc="B09244CA">
      <w:start w:val="1"/>
      <w:numFmt w:val="bullet"/>
      <w:lvlText w:val=""/>
      <w:lvlJc w:val="left"/>
      <w:pPr>
        <w:ind w:left="360" w:hanging="360"/>
      </w:pPr>
      <w:rPr>
        <w:rFonts w:ascii="Wingdings" w:hAnsi="Wingdings" w:hint="default"/>
        <w:b w:val="0"/>
        <w:color w:val="auto"/>
        <w:sz w:val="24"/>
        <w:szCs w:val="24"/>
      </w:rPr>
    </w:lvl>
    <w:lvl w:ilvl="1" w:tplc="04090003">
      <w:start w:val="1"/>
      <w:numFmt w:val="bullet"/>
      <w:lvlText w:val="o"/>
      <w:lvlJc w:val="left"/>
      <w:pPr>
        <w:ind w:left="450" w:hanging="360"/>
      </w:pPr>
      <w:rPr>
        <w:rFonts w:ascii="Courier New" w:hAnsi="Courier New" w:cs="Courier New" w:hint="default"/>
        <w:b/>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8091E"/>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93235"/>
    <w:multiLevelType w:val="hybridMultilevel"/>
    <w:tmpl w:val="C64C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C616E"/>
    <w:multiLevelType w:val="multilevel"/>
    <w:tmpl w:val="E7D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27EDE"/>
    <w:multiLevelType w:val="hybridMultilevel"/>
    <w:tmpl w:val="4900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714F35"/>
    <w:multiLevelType w:val="hybridMultilevel"/>
    <w:tmpl w:val="3550CBD6"/>
    <w:lvl w:ilvl="0" w:tplc="E1CE377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7413A7E"/>
    <w:multiLevelType w:val="hybridMultilevel"/>
    <w:tmpl w:val="51AA35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CF100EE"/>
    <w:multiLevelType w:val="hybridMultilevel"/>
    <w:tmpl w:val="94D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7464C"/>
    <w:multiLevelType w:val="hybridMultilevel"/>
    <w:tmpl w:val="262856FA"/>
    <w:lvl w:ilvl="0" w:tplc="8DDCB4C2">
      <w:start w:val="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9"/>
  </w:num>
  <w:num w:numId="6">
    <w:abstractNumId w:val="3"/>
  </w:num>
  <w:num w:numId="7">
    <w:abstractNumId w:val="2"/>
  </w:num>
  <w:num w:numId="8">
    <w:abstractNumId w:val="14"/>
  </w:num>
  <w:num w:numId="9">
    <w:abstractNumId w:val="13"/>
  </w:num>
  <w:num w:numId="10">
    <w:abstractNumId w:val="11"/>
  </w:num>
  <w:num w:numId="11">
    <w:abstractNumId w:val="6"/>
  </w:num>
  <w:num w:numId="12">
    <w:abstractNumId w:val="1"/>
  </w:num>
  <w:num w:numId="13">
    <w:abstractNumId w:val="0"/>
  </w:num>
  <w:num w:numId="14">
    <w:abstractNumId w:val="7"/>
  </w:num>
  <w:num w:numId="15">
    <w:abstractNumId w:val="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B"/>
    <w:rsid w:val="001B71A5"/>
    <w:rsid w:val="002F42B0"/>
    <w:rsid w:val="00557AA9"/>
    <w:rsid w:val="00613731"/>
    <w:rsid w:val="00902CD8"/>
    <w:rsid w:val="00C30EE1"/>
    <w:rsid w:val="00E52D25"/>
    <w:rsid w:val="00F217DF"/>
    <w:rsid w:val="00F5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D8B5C"/>
  <w15:chartTrackingRefBased/>
  <w15:docId w15:val="{D25A6FE2-D36A-4D16-A0B5-6E10A577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26B"/>
    <w:pPr>
      <w:widowControl w:val="0"/>
      <w:spacing w:after="200" w:line="276" w:lineRule="auto"/>
    </w:pPr>
  </w:style>
  <w:style w:type="paragraph" w:styleId="Heading1">
    <w:name w:val="heading 1"/>
    <w:basedOn w:val="Normal"/>
    <w:next w:val="Normal"/>
    <w:link w:val="Heading1Char"/>
    <w:uiPriority w:val="9"/>
    <w:qFormat/>
    <w:rsid w:val="00902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626B"/>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26B"/>
    <w:rPr>
      <w:rFonts w:ascii="Times New Roman" w:eastAsia="Times New Roman" w:hAnsi="Times New Roman" w:cs="Times New Roman"/>
      <w:b/>
      <w:bCs/>
      <w:sz w:val="27"/>
      <w:szCs w:val="27"/>
    </w:rPr>
  </w:style>
  <w:style w:type="table" w:styleId="TableGrid">
    <w:name w:val="Table Grid"/>
    <w:basedOn w:val="TableNormal"/>
    <w:uiPriority w:val="59"/>
    <w:rsid w:val="00F5626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626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26B"/>
    <w:rPr>
      <w:b/>
      <w:bCs/>
    </w:rPr>
  </w:style>
  <w:style w:type="character" w:customStyle="1" w:styleId="apple-converted-space">
    <w:name w:val="apple-converted-space"/>
    <w:basedOn w:val="DefaultParagraphFont"/>
    <w:rsid w:val="00F5626B"/>
  </w:style>
  <w:style w:type="paragraph" w:styleId="ListParagraph">
    <w:name w:val="List Paragraph"/>
    <w:basedOn w:val="Normal"/>
    <w:uiPriority w:val="34"/>
    <w:qFormat/>
    <w:rsid w:val="00F5626B"/>
    <w:pPr>
      <w:ind w:left="720"/>
      <w:contextualSpacing/>
    </w:pPr>
  </w:style>
  <w:style w:type="paragraph" w:styleId="BalloonText">
    <w:name w:val="Balloon Text"/>
    <w:basedOn w:val="Normal"/>
    <w:link w:val="BalloonTextChar"/>
    <w:uiPriority w:val="99"/>
    <w:semiHidden/>
    <w:unhideWhenUsed/>
    <w:rsid w:val="00F5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6B"/>
    <w:rPr>
      <w:rFonts w:ascii="Segoe UI" w:hAnsi="Segoe UI" w:cs="Segoe UI"/>
      <w:sz w:val="18"/>
      <w:szCs w:val="18"/>
    </w:rPr>
  </w:style>
  <w:style w:type="table" w:customStyle="1" w:styleId="TableGrid1">
    <w:name w:val="Table Grid1"/>
    <w:basedOn w:val="TableNormal"/>
    <w:next w:val="TableGrid"/>
    <w:uiPriority w:val="59"/>
    <w:rsid w:val="00F562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26B"/>
    <w:rPr>
      <w:color w:val="0000FF"/>
      <w:u w:val="single"/>
    </w:rPr>
  </w:style>
  <w:style w:type="paragraph" w:styleId="BodyText">
    <w:name w:val="Body Text"/>
    <w:basedOn w:val="Normal"/>
    <w:link w:val="BodyTextChar"/>
    <w:rsid w:val="00F5626B"/>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62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6B"/>
  </w:style>
  <w:style w:type="paragraph" w:styleId="Footer">
    <w:name w:val="footer"/>
    <w:basedOn w:val="Normal"/>
    <w:link w:val="FooterChar"/>
    <w:uiPriority w:val="99"/>
    <w:unhideWhenUsed/>
    <w:rsid w:val="00F56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6B"/>
  </w:style>
  <w:style w:type="character" w:styleId="FollowedHyperlink">
    <w:name w:val="FollowedHyperlink"/>
    <w:basedOn w:val="DefaultParagraphFont"/>
    <w:uiPriority w:val="99"/>
    <w:semiHidden/>
    <w:unhideWhenUsed/>
    <w:rsid w:val="00F5626B"/>
    <w:rPr>
      <w:color w:val="954F72" w:themeColor="followedHyperlink"/>
      <w:u w:val="single"/>
    </w:rPr>
  </w:style>
  <w:style w:type="character" w:styleId="Emphasis">
    <w:name w:val="Emphasis"/>
    <w:basedOn w:val="DefaultParagraphFont"/>
    <w:uiPriority w:val="20"/>
    <w:qFormat/>
    <w:rsid w:val="00F5626B"/>
    <w:rPr>
      <w:i/>
      <w:iCs/>
    </w:rPr>
  </w:style>
  <w:style w:type="character" w:customStyle="1" w:styleId="Heading1Char">
    <w:name w:val="Heading 1 Char"/>
    <w:basedOn w:val="DefaultParagraphFont"/>
    <w:link w:val="Heading1"/>
    <w:uiPriority w:val="9"/>
    <w:rsid w:val="00902C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2C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3"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8"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6"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3" Type="http://schemas.openxmlformats.org/officeDocument/2006/relationships/settings" Target="settings.xml"/><Relationship Id="rId21"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7"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2"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7"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5"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 Type="http://schemas.openxmlformats.org/officeDocument/2006/relationships/styles" Target="styles.xml"/><Relationship Id="rId16"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0"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24"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5" Type="http://schemas.openxmlformats.org/officeDocument/2006/relationships/footnotes" Target="footnotes.xml"/><Relationship Id="rId15"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23"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8" Type="http://schemas.openxmlformats.org/officeDocument/2006/relationships/header" Target="header1.xml"/><Relationship Id="rId10" Type="http://schemas.openxmlformats.org/officeDocument/2006/relationships/hyperlink" Target="http://catalog.pierce.ctc.edu/content.php?filter%5B27%5D=MATH&amp;filter%5B29%5D=&amp;filter%5Bcourse_type%5D=-1&amp;filter%5Bkeyword%5D=&amp;filter%5B32%5D=1&amp;filter%5Bcpage%5D=1&amp;cur_cat_oid=3&amp;expand=&amp;navoid=99&amp;search_database=Filter&amp;filter%5Bexact_match%5D=1" TargetMode="External"/><Relationship Id="rId19" Type="http://schemas.openxmlformats.org/officeDocument/2006/relationships/hyperlink" Target="http://catalog.pierce.ctc.edu/content.php?filter%5B27%5D=CHEM&amp;filter%5B29%5D=&amp;filter%5Bcourse_type%5D=-1&amp;filter%5Bkeyword%5D=&amp;filter%5B32%5D=1&amp;filter%5Bcpage%5D=1&amp;cur_cat_oid=3&amp;expand=&amp;navoid=99&amp;search_database=Filter&amp;filter%5Bexact_match%5D=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pierce.ctc.edu/content.php?filter%5B27%5D=ENGL&amp;filter%5B29%5D=&amp;filter%5Bcourse_type%5D=-1&amp;filter%5Bkeyword%5D=&amp;filter%5B32%5D=1&amp;filter%5Bcpage%5D=1&amp;cur_cat_oid=3&amp;expand=&amp;navoid=99&amp;search_database=Filter&amp;filter%5Bexact_match%5D=1" TargetMode="External"/><Relationship Id="rId14" Type="http://schemas.openxmlformats.org/officeDocument/2006/relationships/hyperlink" Target="http://catalog.pierce.ctc.edu/content.php?filter%5B27%5D=PSYC&amp;filter%5B29%5D=&amp;filter%5Bcourse_type%5D=-1&amp;filter%5Bkeyword%5D=&amp;filter%5B32%5D=1&amp;filter%5Bcpage%5D=1&amp;cur_cat_oid=3&amp;expand=&amp;navoid=99&amp;search_database=Filter&amp;filter%5Bexact_match%5D=1" TargetMode="External"/><Relationship Id="rId22" Type="http://schemas.openxmlformats.org/officeDocument/2006/relationships/hyperlink" Target="http://catalog.pierce.ctc.edu/content.php?filter%5B27%5D=BIOL&amp;filter%5B29%5D=&amp;filter%5Bcourse_type%5D=-1&amp;filter%5Bkeyword%5D=&amp;filter%5B32%5D=1&amp;filter%5Bcpage%5D=1&amp;cur_cat_oid=3&amp;expand=&amp;navoid=99&amp;search_database=Filter&amp;filter%5Bexact_match%5D=1" TargetMode="External"/><Relationship Id="rId27" Type="http://schemas.openxmlformats.org/officeDocument/2006/relationships/hyperlink" Target="http://catalog.pierce.ctc.edu/content.php?filter%5B27%5D=NUTR&amp;filter%5B29%5D=&amp;filter%5Bcourse_type%5D=-1&amp;filter%5Bkeyword%5D=&amp;filter%5B32%5D=1&amp;filter%5Bcpage%5D=1&amp;cur_cat_oid=3&amp;expand=&amp;navoid=99&amp;search_database=Filter&amp;filter%5Bexact_match%5D=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 Hospenthal</dc:creator>
  <cp:keywords/>
  <dc:description/>
  <cp:lastModifiedBy>Monica L. Hospenthal</cp:lastModifiedBy>
  <cp:revision>4</cp:revision>
  <cp:lastPrinted>2019-10-09T18:02:00Z</cp:lastPrinted>
  <dcterms:created xsi:type="dcterms:W3CDTF">2020-07-27T22:04:00Z</dcterms:created>
  <dcterms:modified xsi:type="dcterms:W3CDTF">2020-10-15T19:47:00Z</dcterms:modified>
</cp:coreProperties>
</file>