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3B82" w14:textId="514B8427" w:rsidR="00665959" w:rsidRPr="00316FCF" w:rsidRDefault="00665959" w:rsidP="00665959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8E0000"/>
          <w:sz w:val="20"/>
          <w:szCs w:val="20"/>
        </w:rPr>
      </w:pPr>
      <w:r w:rsidRPr="00316FCF">
        <w:rPr>
          <w:rStyle w:val="Heading1Char"/>
          <w:b/>
          <w:bCs/>
          <w:color w:val="8E0000"/>
        </w:rPr>
        <w:t>APA</w:t>
      </w:r>
      <w:r w:rsidR="00EC3EE6" w:rsidRPr="00316FCF">
        <w:rPr>
          <w:rStyle w:val="Heading1Char"/>
          <w:b/>
          <w:bCs/>
          <w:color w:val="8E0000"/>
        </w:rPr>
        <w:t xml:space="preserve">-Style Citations, </w:t>
      </w:r>
      <w:r w:rsidR="00316FCF" w:rsidRPr="00316FCF">
        <w:rPr>
          <w:rStyle w:val="Heading1Char"/>
          <w:b/>
          <w:bCs/>
          <w:color w:val="8E0000"/>
        </w:rPr>
        <w:t>7</w:t>
      </w:r>
      <w:r w:rsidRPr="00316FCF">
        <w:rPr>
          <w:rStyle w:val="Heading1Char"/>
          <w:b/>
          <w:bCs/>
          <w:color w:val="8E0000"/>
        </w:rPr>
        <w:t>th Edition</w:t>
      </w:r>
      <w:r w:rsidR="00316FCF" w:rsidRPr="00316FCF">
        <w:rPr>
          <w:rStyle w:val="Heading1Char"/>
          <w:b/>
          <w:bCs/>
          <w:color w:val="8E0000"/>
        </w:rPr>
        <w:t xml:space="preserve"> --</w:t>
      </w:r>
      <w:r w:rsidRPr="00316FCF">
        <w:rPr>
          <w:rStyle w:val="Heading1Char"/>
          <w:b/>
          <w:bCs/>
          <w:color w:val="8E0000"/>
        </w:rPr>
        <w:t xml:space="preserve"> Pierce College Library</w:t>
      </w:r>
      <w:r w:rsidRPr="00316FCF">
        <w:rPr>
          <w:b/>
          <w:bCs/>
          <w:color w:val="8E0000"/>
          <w:sz w:val="20"/>
          <w:szCs w:val="20"/>
        </w:rPr>
        <w:t xml:space="preserve"> (updated </w:t>
      </w:r>
      <w:r w:rsidR="00E128E6">
        <w:rPr>
          <w:b/>
          <w:bCs/>
          <w:color w:val="8E0000"/>
          <w:sz w:val="20"/>
          <w:szCs w:val="20"/>
        </w:rPr>
        <w:t>11</w:t>
      </w:r>
      <w:r w:rsidR="00DB66C1">
        <w:rPr>
          <w:b/>
          <w:bCs/>
          <w:color w:val="8E0000"/>
          <w:sz w:val="20"/>
          <w:szCs w:val="20"/>
        </w:rPr>
        <w:t>/17</w:t>
      </w:r>
      <w:r w:rsidRPr="00316FCF">
        <w:rPr>
          <w:b/>
          <w:bCs/>
          <w:color w:val="8E0000"/>
          <w:sz w:val="20"/>
          <w:szCs w:val="20"/>
        </w:rPr>
        <w:t>/20</w:t>
      </w:r>
      <w:r w:rsidR="006A1761" w:rsidRPr="00316FCF">
        <w:rPr>
          <w:b/>
          <w:bCs/>
          <w:color w:val="8E0000"/>
          <w:sz w:val="20"/>
          <w:szCs w:val="20"/>
        </w:rPr>
        <w:t>20</w:t>
      </w:r>
      <w:r w:rsidRPr="00316FCF">
        <w:rPr>
          <w:b/>
          <w:bCs/>
          <w:color w:val="8E0000"/>
          <w:sz w:val="20"/>
          <w:szCs w:val="20"/>
        </w:rPr>
        <w:t>)</w:t>
      </w:r>
    </w:p>
    <w:p w14:paraId="5C140D61" w14:textId="613D3438" w:rsidR="0005296F" w:rsidRPr="00592F81" w:rsidRDefault="00B74198" w:rsidP="006A1761">
      <w:pPr>
        <w:shd w:val="clear" w:color="auto" w:fill="FFFFFF"/>
        <w:ind w:right="-360"/>
        <w:rPr>
          <w:rFonts w:ascii="Helvetica Neue" w:eastAsia="Helvetica Neue" w:hAnsi="Helvetica Neue" w:cs="Helvetica Neue"/>
          <w:color w:val="000000"/>
          <w:sz w:val="23"/>
          <w:szCs w:val="23"/>
        </w:rPr>
      </w:pPr>
      <w:r>
        <w:t>F</w:t>
      </w:r>
      <w:r w:rsidR="0005296F">
        <w:t>ormatting comes from the</w:t>
      </w:r>
      <w:r w:rsidR="00665959">
        <w:rPr>
          <w:color w:val="000000"/>
        </w:rPr>
        <w:t xml:space="preserve"> </w:t>
      </w:r>
      <w:r w:rsidR="00551F0C" w:rsidRPr="00551F0C">
        <w:rPr>
          <w:i/>
          <w:color w:val="000000"/>
        </w:rPr>
        <w:t>Publication M</w:t>
      </w:r>
      <w:r w:rsidR="00551F0C">
        <w:rPr>
          <w:i/>
          <w:color w:val="000000"/>
        </w:rPr>
        <w:t>anual of the American Psychological</w:t>
      </w:r>
      <w:r w:rsidR="00551F0C" w:rsidRPr="00551F0C">
        <w:rPr>
          <w:i/>
          <w:color w:val="000000"/>
        </w:rPr>
        <w:t xml:space="preserve"> Associatio</w:t>
      </w:r>
      <w:r w:rsidR="00F7047C">
        <w:rPr>
          <w:i/>
          <w:color w:val="000000"/>
        </w:rPr>
        <w:t>n: The Official Guide to APA Style</w:t>
      </w:r>
      <w:r w:rsidR="0005296F">
        <w:rPr>
          <w:i/>
          <w:color w:val="000000"/>
        </w:rPr>
        <w:t xml:space="preserve"> </w:t>
      </w:r>
      <w:r w:rsidR="0005296F">
        <w:rPr>
          <w:iCs/>
          <w:color w:val="000000"/>
        </w:rPr>
        <w:t>(7</w:t>
      </w:r>
      <w:r w:rsidR="0005296F" w:rsidRPr="0005296F">
        <w:rPr>
          <w:iCs/>
          <w:color w:val="000000"/>
          <w:vertAlign w:val="superscript"/>
        </w:rPr>
        <w:t>th</w:t>
      </w:r>
      <w:r w:rsidR="0005296F">
        <w:rPr>
          <w:iCs/>
          <w:color w:val="000000"/>
        </w:rPr>
        <w:t xml:space="preserve"> ed.). Copies of the manual are available </w:t>
      </w:r>
      <w:r w:rsidR="00AA5E01">
        <w:rPr>
          <w:iCs/>
          <w:color w:val="000000"/>
        </w:rPr>
        <w:t>at the library</w:t>
      </w:r>
      <w:r w:rsidR="00551F0C">
        <w:rPr>
          <w:color w:val="000000"/>
        </w:rPr>
        <w:t xml:space="preserve"> </w:t>
      </w:r>
      <w:r w:rsidR="00665959">
        <w:rPr>
          <w:color w:val="000000"/>
        </w:rPr>
        <w:t>(</w:t>
      </w:r>
      <w:r w:rsidR="00665959">
        <w:rPr>
          <w:b/>
          <w:color w:val="000000"/>
        </w:rPr>
        <w:t xml:space="preserve">Reference Shelves </w:t>
      </w:r>
      <w:r w:rsidR="006A1761" w:rsidRPr="006A1761">
        <w:rPr>
          <w:bCs/>
          <w:color w:val="000000"/>
        </w:rPr>
        <w:t>call number</w:t>
      </w:r>
      <w:r w:rsidR="006A1761">
        <w:rPr>
          <w:b/>
          <w:color w:val="000000"/>
        </w:rPr>
        <w:t xml:space="preserve"> </w:t>
      </w:r>
      <w:r w:rsidR="00F7047C" w:rsidRPr="00F7047C">
        <w:rPr>
          <w:rFonts w:ascii="Source Sans Pro" w:hAnsi="Source Sans Pro"/>
          <w:b/>
          <w:bCs/>
          <w:color w:val="000000" w:themeColor="text1"/>
          <w:spacing w:val="2"/>
          <w:sz w:val="21"/>
          <w:szCs w:val="21"/>
          <w:shd w:val="clear" w:color="auto" w:fill="FFFFFF"/>
        </w:rPr>
        <w:t>BF76.</w:t>
      </w:r>
      <w:proofErr w:type="gramStart"/>
      <w:r w:rsidR="00F7047C" w:rsidRPr="00F7047C">
        <w:rPr>
          <w:rFonts w:ascii="Source Sans Pro" w:hAnsi="Source Sans Pro"/>
          <w:b/>
          <w:bCs/>
          <w:color w:val="000000" w:themeColor="text1"/>
          <w:spacing w:val="2"/>
          <w:sz w:val="21"/>
          <w:szCs w:val="21"/>
          <w:shd w:val="clear" w:color="auto" w:fill="FFFFFF"/>
        </w:rPr>
        <w:t>7 .P</w:t>
      </w:r>
      <w:proofErr w:type="gramEnd"/>
      <w:r w:rsidR="00F7047C" w:rsidRPr="00F7047C">
        <w:rPr>
          <w:rFonts w:ascii="Source Sans Pro" w:hAnsi="Source Sans Pro"/>
          <w:b/>
          <w:bCs/>
          <w:color w:val="000000" w:themeColor="text1"/>
          <w:spacing w:val="2"/>
          <w:sz w:val="21"/>
          <w:szCs w:val="21"/>
          <w:shd w:val="clear" w:color="auto" w:fill="FFFFFF"/>
        </w:rPr>
        <w:t>83 2020</w:t>
      </w:r>
      <w:r w:rsidR="00665959">
        <w:rPr>
          <w:rFonts w:ascii="Helvetica Neue" w:eastAsia="Helvetica Neue" w:hAnsi="Helvetica Neue" w:cs="Helvetica Neue"/>
          <w:color w:val="000000"/>
          <w:sz w:val="23"/>
          <w:szCs w:val="23"/>
        </w:rPr>
        <w:t>).  </w:t>
      </w:r>
      <w:r w:rsidR="0005296F" w:rsidRPr="00CB7C11">
        <w:rPr>
          <w:rFonts w:eastAsia="Helvetica Neue" w:cstheme="minorHAnsi"/>
          <w:color w:val="000000"/>
        </w:rPr>
        <w:t xml:space="preserve">The </w:t>
      </w:r>
      <w:r w:rsidR="00D62E9A">
        <w:rPr>
          <w:rFonts w:eastAsia="Helvetica Neue" w:cstheme="minorHAnsi"/>
          <w:color w:val="000000"/>
        </w:rPr>
        <w:t>APA</w:t>
      </w:r>
      <w:r w:rsidR="002670E3" w:rsidRPr="00CB7C11">
        <w:rPr>
          <w:rFonts w:eastAsia="Helvetica Neue" w:cstheme="minorHAnsi"/>
          <w:color w:val="000000"/>
        </w:rPr>
        <w:t xml:space="preserve"> also provides </w:t>
      </w:r>
      <w:r w:rsidR="00E6389F">
        <w:rPr>
          <w:rFonts w:eastAsia="Helvetica Neue" w:cstheme="minorHAnsi"/>
          <w:color w:val="000000"/>
        </w:rPr>
        <w:t xml:space="preserve">extensive </w:t>
      </w:r>
      <w:r w:rsidR="00AA5E01">
        <w:rPr>
          <w:rFonts w:eastAsia="Helvetica Neue" w:cstheme="minorHAnsi"/>
          <w:color w:val="000000"/>
        </w:rPr>
        <w:t xml:space="preserve">citation </w:t>
      </w:r>
      <w:r w:rsidR="002670E3" w:rsidRPr="00CB7C11">
        <w:rPr>
          <w:rFonts w:eastAsia="Helvetica Neue" w:cstheme="minorHAnsi"/>
          <w:color w:val="000000"/>
        </w:rPr>
        <w:t>examples online at the following web</w:t>
      </w:r>
      <w:r w:rsidR="00AB59AE">
        <w:rPr>
          <w:rFonts w:eastAsia="Helvetica Neue" w:cstheme="minorHAnsi"/>
          <w:color w:val="000000"/>
        </w:rPr>
        <w:t>page</w:t>
      </w:r>
      <w:r w:rsidR="002670E3" w:rsidRPr="00CB7C11">
        <w:rPr>
          <w:rFonts w:eastAsia="Helvetica Neue" w:cstheme="minorHAnsi"/>
          <w:color w:val="000000"/>
        </w:rPr>
        <w:t xml:space="preserve">: </w:t>
      </w:r>
      <w:hyperlink r:id="rId6" w:history="1">
        <w:r w:rsidR="00CB7C11" w:rsidRPr="00CB7C11">
          <w:rPr>
            <w:rStyle w:val="Hyperlink"/>
            <w:rFonts w:cstheme="minorHAnsi"/>
          </w:rPr>
          <w:t>https://apastyle.apa.org/style-grammar-guidelines/references/examples</w:t>
        </w:r>
      </w:hyperlink>
    </w:p>
    <w:p w14:paraId="736A0BA4" w14:textId="59D42F79" w:rsidR="007519B2" w:rsidRPr="00A43B46" w:rsidRDefault="00D97A41" w:rsidP="006A1761">
      <w:pPr>
        <w:shd w:val="clear" w:color="auto" w:fill="FFFFFF"/>
        <w:ind w:right="-360"/>
        <w:rPr>
          <w:rFonts w:eastAsia="Helvetica Neue" w:cstheme="minorHAnsi"/>
          <w:i/>
          <w:iCs/>
          <w:color w:val="000000"/>
        </w:rPr>
      </w:pPr>
      <w:r w:rsidRPr="00D97A41">
        <w:rPr>
          <w:rFonts w:cstheme="minorHAnsi"/>
          <w:b/>
          <w:bCs/>
        </w:rPr>
        <w:t>Note</w:t>
      </w:r>
      <w:r w:rsidR="00B74198">
        <w:rPr>
          <w:rFonts w:cstheme="minorHAnsi"/>
          <w:b/>
          <w:bCs/>
        </w:rPr>
        <w:t>:</w:t>
      </w:r>
      <w:r w:rsidRPr="00D97A41">
        <w:rPr>
          <w:rFonts w:cstheme="minorHAnsi"/>
          <w:b/>
          <w:bCs/>
        </w:rPr>
        <w:t xml:space="preserve"> </w:t>
      </w:r>
      <w:r w:rsidR="00B74198">
        <w:rPr>
          <w:rFonts w:cstheme="minorHAnsi"/>
        </w:rPr>
        <w:t xml:space="preserve">For all </w:t>
      </w:r>
      <w:r w:rsidR="009D1EA6">
        <w:rPr>
          <w:rFonts w:cstheme="minorHAnsi"/>
        </w:rPr>
        <w:t>sources</w:t>
      </w:r>
      <w:r w:rsidR="00AA5E01">
        <w:rPr>
          <w:rFonts w:cstheme="minorHAnsi"/>
        </w:rPr>
        <w:t>,</w:t>
      </w:r>
      <w:r w:rsidR="00B74198">
        <w:rPr>
          <w:rFonts w:cstheme="minorHAnsi"/>
        </w:rPr>
        <w:t xml:space="preserve"> APA 7</w:t>
      </w:r>
      <w:r w:rsidR="00B74198" w:rsidRPr="00B74198">
        <w:rPr>
          <w:rFonts w:cstheme="minorHAnsi"/>
          <w:vertAlign w:val="superscript"/>
        </w:rPr>
        <w:t>th</w:t>
      </w:r>
      <w:r w:rsidR="00B74198">
        <w:rPr>
          <w:rFonts w:cstheme="minorHAnsi"/>
        </w:rPr>
        <w:t xml:space="preserve"> ed. now gives precedence to </w:t>
      </w:r>
      <w:r w:rsidR="0035541C">
        <w:rPr>
          <w:rFonts w:cstheme="minorHAnsi"/>
        </w:rPr>
        <w:t>d</w:t>
      </w:r>
      <w:r w:rsidR="007519B2">
        <w:rPr>
          <w:rFonts w:cstheme="minorHAnsi"/>
        </w:rPr>
        <w:t xml:space="preserve">igital </w:t>
      </w:r>
      <w:r w:rsidR="00070916">
        <w:rPr>
          <w:rFonts w:cstheme="minorHAnsi"/>
        </w:rPr>
        <w:t>o</w:t>
      </w:r>
      <w:r w:rsidR="007519B2">
        <w:rPr>
          <w:rFonts w:cstheme="minorHAnsi"/>
        </w:rPr>
        <w:t xml:space="preserve">bject </w:t>
      </w:r>
      <w:r w:rsidR="00070916">
        <w:rPr>
          <w:rFonts w:cstheme="minorHAnsi"/>
        </w:rPr>
        <w:t>i</w:t>
      </w:r>
      <w:r w:rsidR="007519B2">
        <w:rPr>
          <w:rFonts w:cstheme="minorHAnsi"/>
        </w:rPr>
        <w:t xml:space="preserve">dentifiers (DOI) over any </w:t>
      </w:r>
      <w:r>
        <w:rPr>
          <w:rFonts w:cstheme="minorHAnsi"/>
        </w:rPr>
        <w:t xml:space="preserve">other </w:t>
      </w:r>
      <w:r w:rsidR="007519B2">
        <w:rPr>
          <w:rFonts w:cstheme="minorHAnsi"/>
        </w:rPr>
        <w:t>web address</w:t>
      </w:r>
      <w:r w:rsidR="009328C9">
        <w:rPr>
          <w:rFonts w:cstheme="minorHAnsi"/>
        </w:rPr>
        <w:t>. Whenever possible</w:t>
      </w:r>
      <w:r w:rsidR="007519B2">
        <w:rPr>
          <w:rFonts w:cstheme="minorHAnsi"/>
        </w:rPr>
        <w:t xml:space="preserve"> </w:t>
      </w:r>
      <w:r w:rsidR="009328C9">
        <w:rPr>
          <w:rFonts w:cstheme="minorHAnsi"/>
        </w:rPr>
        <w:t>include</w:t>
      </w:r>
      <w:r w:rsidR="007519B2">
        <w:rPr>
          <w:rFonts w:cstheme="minorHAnsi"/>
        </w:rPr>
        <w:t xml:space="preserve"> an http</w:t>
      </w:r>
      <w:r w:rsidR="00125241">
        <w:rPr>
          <w:rFonts w:cstheme="minorHAnsi"/>
        </w:rPr>
        <w:t>s</w:t>
      </w:r>
      <w:r w:rsidR="007519B2">
        <w:rPr>
          <w:rFonts w:cstheme="minorHAnsi"/>
        </w:rPr>
        <w:t xml:space="preserve"> or http</w:t>
      </w:r>
      <w:r w:rsidR="009328C9">
        <w:rPr>
          <w:rFonts w:cstheme="minorHAnsi"/>
        </w:rPr>
        <w:t xml:space="preserve"> </w:t>
      </w:r>
      <w:r w:rsidR="00F43702">
        <w:rPr>
          <w:rFonts w:cstheme="minorHAnsi"/>
        </w:rPr>
        <w:t xml:space="preserve">with </w:t>
      </w:r>
      <w:r w:rsidR="009328C9">
        <w:rPr>
          <w:rFonts w:cstheme="minorHAnsi"/>
        </w:rPr>
        <w:t xml:space="preserve">the DOI. </w:t>
      </w:r>
      <w:r w:rsidR="006A4F33">
        <w:rPr>
          <w:rFonts w:cstheme="minorHAnsi"/>
        </w:rPr>
        <w:t>Whe</w:t>
      </w:r>
      <w:r w:rsidR="00F43702">
        <w:rPr>
          <w:rFonts w:cstheme="minorHAnsi"/>
        </w:rPr>
        <w:t>re</w:t>
      </w:r>
      <w:r w:rsidR="006A4F33">
        <w:rPr>
          <w:rFonts w:cstheme="minorHAnsi"/>
        </w:rPr>
        <w:t xml:space="preserve"> DOI</w:t>
      </w:r>
      <w:r w:rsidR="00F43702">
        <w:rPr>
          <w:rFonts w:cstheme="minorHAnsi"/>
        </w:rPr>
        <w:t>s</w:t>
      </w:r>
      <w:r w:rsidR="006A4F33">
        <w:rPr>
          <w:rFonts w:cstheme="minorHAnsi"/>
        </w:rPr>
        <w:t xml:space="preserve"> are not available, </w:t>
      </w:r>
      <w:r w:rsidR="00BC4F7C">
        <w:rPr>
          <w:rFonts w:cstheme="minorHAnsi"/>
        </w:rPr>
        <w:t xml:space="preserve">some </w:t>
      </w:r>
      <w:r w:rsidR="00522B64">
        <w:rPr>
          <w:rFonts w:cstheme="minorHAnsi"/>
        </w:rPr>
        <w:t>citations</w:t>
      </w:r>
      <w:r w:rsidR="00DC2C7C">
        <w:rPr>
          <w:rFonts w:cstheme="minorHAnsi"/>
        </w:rPr>
        <w:t xml:space="preserve"> </w:t>
      </w:r>
      <w:r w:rsidR="006A4F33">
        <w:rPr>
          <w:rFonts w:cstheme="minorHAnsi"/>
        </w:rPr>
        <w:t xml:space="preserve">for print and </w:t>
      </w:r>
      <w:r w:rsidR="00DC2C7C">
        <w:rPr>
          <w:rFonts w:cstheme="minorHAnsi"/>
        </w:rPr>
        <w:t xml:space="preserve">online </w:t>
      </w:r>
      <w:r w:rsidR="006A4F33">
        <w:rPr>
          <w:rFonts w:cstheme="minorHAnsi"/>
        </w:rPr>
        <w:t>may appear the same</w:t>
      </w:r>
      <w:r w:rsidR="00DC2C7C">
        <w:rPr>
          <w:rFonts w:cstheme="minorHAnsi"/>
        </w:rPr>
        <w:t>.</w:t>
      </w:r>
      <w:r w:rsidR="00137073">
        <w:rPr>
          <w:rFonts w:cstheme="minorHAnsi"/>
        </w:rPr>
        <w:t xml:space="preserve"> </w:t>
      </w:r>
      <w:r w:rsidR="00AA5E01" w:rsidRPr="00A43B46">
        <w:rPr>
          <w:rFonts w:cstheme="minorHAnsi"/>
          <w:i/>
          <w:iCs/>
        </w:rPr>
        <w:t xml:space="preserve">Citations </w:t>
      </w:r>
      <w:r w:rsidR="00A43B46" w:rsidRPr="00A43B46">
        <w:rPr>
          <w:rFonts w:cstheme="minorHAnsi"/>
          <w:i/>
          <w:iCs/>
        </w:rPr>
        <w:t>below</w:t>
      </w:r>
      <w:r w:rsidR="00AA5E01" w:rsidRPr="00A43B46">
        <w:rPr>
          <w:rFonts w:cstheme="minorHAnsi"/>
          <w:i/>
          <w:iCs/>
        </w:rPr>
        <w:t xml:space="preserve"> are single</w:t>
      </w:r>
      <w:r w:rsidR="00A43B46">
        <w:rPr>
          <w:rFonts w:cstheme="minorHAnsi"/>
          <w:i/>
          <w:iCs/>
        </w:rPr>
        <w:t>-</w:t>
      </w:r>
      <w:r w:rsidR="00AA5E01" w:rsidRPr="00A43B46">
        <w:rPr>
          <w:rFonts w:cstheme="minorHAnsi"/>
          <w:i/>
          <w:iCs/>
        </w:rPr>
        <w:t xml:space="preserve">spaced </w:t>
      </w:r>
      <w:r w:rsidR="009D1EA6" w:rsidRPr="00A43B46">
        <w:rPr>
          <w:rFonts w:cstheme="minorHAnsi"/>
          <w:i/>
          <w:iCs/>
        </w:rPr>
        <w:t>for brevity</w:t>
      </w:r>
      <w:r w:rsidR="00137073">
        <w:rPr>
          <w:rFonts w:cstheme="minorHAnsi"/>
          <w:i/>
          <w:iCs/>
        </w:rPr>
        <w:t>.</w:t>
      </w:r>
    </w:p>
    <w:p w14:paraId="143B9B0D" w14:textId="2BAC98E8" w:rsidR="004915BD" w:rsidRPr="00316FCF" w:rsidRDefault="004915BD" w:rsidP="00665959">
      <w:pPr>
        <w:pStyle w:val="Heading2"/>
        <w:rPr>
          <w:b/>
          <w:bCs/>
          <w:color w:val="8E0000"/>
        </w:rPr>
      </w:pPr>
      <w:r w:rsidRPr="00316FCF">
        <w:rPr>
          <w:b/>
          <w:bCs/>
          <w:color w:val="8E0000"/>
        </w:rPr>
        <w:t xml:space="preserve">Books </w:t>
      </w:r>
    </w:p>
    <w:p w14:paraId="4DB7ED1B" w14:textId="1A245847" w:rsidR="00EC2077" w:rsidRPr="00EC2077" w:rsidRDefault="00EC2077" w:rsidP="00EC2077">
      <w:r w:rsidRPr="003B54A1">
        <w:rPr>
          <w:b/>
          <w:bCs/>
        </w:rPr>
        <w:t>Basic Format</w:t>
      </w:r>
      <w:r>
        <w:t>: Author Last Name, Initials</w:t>
      </w:r>
      <w:r w:rsidRPr="00EC2077">
        <w:t>. (</w:t>
      </w:r>
      <w:r>
        <w:t xml:space="preserve">Year Published). </w:t>
      </w:r>
      <w:r w:rsidR="003B54A1">
        <w:rPr>
          <w:i/>
        </w:rPr>
        <w:t>Book title</w:t>
      </w:r>
      <w:r w:rsidR="00A43064">
        <w:rPr>
          <w:i/>
        </w:rPr>
        <w:t xml:space="preserve"> </w:t>
      </w:r>
      <w:r w:rsidR="00A43064">
        <w:rPr>
          <w:iCs/>
        </w:rPr>
        <w:t>(edition)</w:t>
      </w:r>
      <w:r w:rsidRPr="00EC2077">
        <w:t>.</w:t>
      </w:r>
      <w:r>
        <w:t xml:space="preserve"> </w:t>
      </w:r>
      <w:r w:rsidRPr="00F75F6F">
        <w:t>Publishing Company Name.</w:t>
      </w:r>
      <w:r w:rsidR="00696D77">
        <w:t xml:space="preserve"> </w:t>
      </w:r>
      <w:proofErr w:type="gramStart"/>
      <w:r w:rsidR="00696D77">
        <w:t>https:doi</w:t>
      </w:r>
      <w:proofErr w:type="gramEnd"/>
      <w:r w:rsidR="00696D77">
        <w:t>…if available</w:t>
      </w:r>
    </w:p>
    <w:tbl>
      <w:tblPr>
        <w:tblStyle w:val="TableGrid"/>
        <w:tblW w:w="5000" w:type="pct"/>
        <w:tblLayout w:type="fixed"/>
        <w:tblLook w:val="00A0" w:firstRow="1" w:lastRow="0" w:firstColumn="1" w:lastColumn="0" w:noHBand="0" w:noVBand="0"/>
        <w:tblCaption w:val="APA citation examples for several types of books."/>
      </w:tblPr>
      <w:tblGrid>
        <w:gridCol w:w="3078"/>
        <w:gridCol w:w="11312"/>
      </w:tblGrid>
      <w:tr w:rsidR="004915BD" w14:paraId="2B2C07B3" w14:textId="77777777" w:rsidTr="0077023E">
        <w:trPr>
          <w:cantSplit/>
          <w:trHeight w:val="273"/>
          <w:tblHeader/>
        </w:trPr>
        <w:tc>
          <w:tcPr>
            <w:tcW w:w="3078" w:type="dxa"/>
            <w:shd w:val="clear" w:color="auto" w:fill="D9D9D9" w:themeFill="background1" w:themeFillShade="D9"/>
          </w:tcPr>
          <w:p w14:paraId="2410052B" w14:textId="77777777" w:rsidR="004915BD" w:rsidRPr="00CD0E28" w:rsidRDefault="004915BD" w:rsidP="004915BD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Source Type</w:t>
            </w:r>
          </w:p>
        </w:tc>
        <w:tc>
          <w:tcPr>
            <w:tcW w:w="11312" w:type="dxa"/>
            <w:shd w:val="clear" w:color="auto" w:fill="D9D9D9" w:themeFill="background1" w:themeFillShade="D9"/>
          </w:tcPr>
          <w:p w14:paraId="15A30CBA" w14:textId="77777777" w:rsidR="004915BD" w:rsidRPr="004915BD" w:rsidRDefault="004915BD" w:rsidP="004915BD">
            <w:pPr>
              <w:ind w:left="907" w:hanging="720"/>
              <w:rPr>
                <w:rFonts w:ascii="Arial" w:hAnsi="Arial"/>
                <w:b/>
                <w:sz w:val="20"/>
              </w:rPr>
            </w:pPr>
            <w:r w:rsidRPr="004915BD">
              <w:rPr>
                <w:rFonts w:ascii="Arial" w:hAnsi="Arial"/>
                <w:b/>
                <w:sz w:val="20"/>
              </w:rPr>
              <w:t>Citation Example</w:t>
            </w:r>
          </w:p>
        </w:tc>
      </w:tr>
      <w:tr w:rsidR="004915BD" w14:paraId="189513F9" w14:textId="77777777" w:rsidTr="0090427A">
        <w:trPr>
          <w:trHeight w:val="638"/>
        </w:trPr>
        <w:tc>
          <w:tcPr>
            <w:tcW w:w="3078" w:type="dxa"/>
          </w:tcPr>
          <w:p w14:paraId="5330267B" w14:textId="77777777" w:rsidR="004915BD" w:rsidRDefault="004915BD" w:rsidP="004915BD">
            <w:pPr>
              <w:ind w:left="223"/>
              <w:rPr>
                <w:rFonts w:ascii="Arial" w:hAnsi="Arial"/>
                <w:b/>
                <w:sz w:val="20"/>
              </w:rPr>
            </w:pPr>
            <w:r w:rsidRPr="00CD0E28">
              <w:rPr>
                <w:rFonts w:ascii="Arial" w:hAnsi="Arial"/>
                <w:b/>
                <w:sz w:val="20"/>
              </w:rPr>
              <w:t xml:space="preserve">Book </w:t>
            </w:r>
          </w:p>
          <w:p w14:paraId="79412F52" w14:textId="7527561A" w:rsidR="004915BD" w:rsidRPr="00CD0E28" w:rsidRDefault="00776CFE" w:rsidP="004915BD">
            <w:pPr>
              <w:ind w:lef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915BD" w:rsidRPr="00CD0E28">
              <w:rPr>
                <w:rFonts w:ascii="Arial" w:hAnsi="Arial"/>
                <w:sz w:val="20"/>
              </w:rPr>
              <w:t>rint</w:t>
            </w:r>
            <w:r>
              <w:rPr>
                <w:rFonts w:ascii="Arial" w:hAnsi="Arial"/>
                <w:sz w:val="20"/>
              </w:rPr>
              <w:t>, one author</w:t>
            </w:r>
          </w:p>
        </w:tc>
        <w:tc>
          <w:tcPr>
            <w:tcW w:w="11312" w:type="dxa"/>
          </w:tcPr>
          <w:p w14:paraId="54C1598B" w14:textId="682FC1D5" w:rsidR="004915BD" w:rsidRPr="00C655B1" w:rsidRDefault="00C655B1" w:rsidP="004915BD">
            <w:pPr>
              <w:ind w:left="907" w:hanging="720"/>
              <w:rPr>
                <w:rFonts w:ascii="Arial" w:hAnsi="Arial" w:cs="Arial"/>
              </w:rPr>
            </w:pP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Kendi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, I.</w:t>
            </w:r>
            <w:r w:rsidR="007D6A58"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X.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(201</w:t>
            </w:r>
            <w:r w:rsidR="007D6A58"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7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).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Stamped from the beginning: The definitive history of racist ideas in America </w:t>
            </w:r>
            <w:r w:rsidR="007D6A58"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(1</w:t>
            </w:r>
            <w:r w:rsidR="002802C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st </w:t>
            </w:r>
            <w:r w:rsidR="007D6A58"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trade paperback ed.)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. </w:t>
            </w:r>
            <w:r w:rsidR="007D6A58"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Bold Type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Books.</w:t>
            </w:r>
          </w:p>
        </w:tc>
      </w:tr>
      <w:tr w:rsidR="004915BD" w14:paraId="0B8E65FB" w14:textId="77777777" w:rsidTr="00835470">
        <w:trPr>
          <w:trHeight w:val="582"/>
        </w:trPr>
        <w:tc>
          <w:tcPr>
            <w:tcW w:w="3078" w:type="dxa"/>
          </w:tcPr>
          <w:p w14:paraId="2A2BEF35" w14:textId="77777777" w:rsidR="004915BD" w:rsidRPr="00CD0E28" w:rsidRDefault="004915BD" w:rsidP="004915BD">
            <w:pPr>
              <w:ind w:left="223"/>
              <w:rPr>
                <w:rFonts w:ascii="Arial" w:hAnsi="Arial"/>
                <w:b/>
                <w:sz w:val="20"/>
              </w:rPr>
            </w:pPr>
            <w:r w:rsidRPr="00CD0E28">
              <w:rPr>
                <w:rFonts w:ascii="Arial" w:hAnsi="Arial"/>
                <w:b/>
                <w:sz w:val="20"/>
              </w:rPr>
              <w:t xml:space="preserve">Book </w:t>
            </w:r>
          </w:p>
          <w:p w14:paraId="72847D1F" w14:textId="77777777" w:rsidR="004915BD" w:rsidRPr="00CD0E28" w:rsidRDefault="004915BD" w:rsidP="007B169D">
            <w:pPr>
              <w:ind w:lef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print, </w:t>
            </w:r>
            <w:r w:rsidR="007B169D">
              <w:rPr>
                <w:rFonts w:ascii="Arial" w:hAnsi="Arial"/>
                <w:sz w:val="20"/>
              </w:rPr>
              <w:t>two authors</w:t>
            </w:r>
          </w:p>
        </w:tc>
        <w:tc>
          <w:tcPr>
            <w:tcW w:w="11312" w:type="dxa"/>
          </w:tcPr>
          <w:p w14:paraId="5FC1094B" w14:textId="1F6ADF28" w:rsidR="004915BD" w:rsidRPr="00D714FC" w:rsidRDefault="007D6A58" w:rsidP="007D6A58">
            <w:pPr>
              <w:ind w:left="907" w:right="288" w:hanging="720"/>
              <w:rPr>
                <w:rFonts w:ascii="Arial" w:hAnsi="Arial"/>
              </w:rPr>
            </w:pPr>
            <w:r w:rsidRPr="007D6A58">
              <w:rPr>
                <w:rFonts w:ascii="Arial" w:hAnsi="Arial"/>
              </w:rPr>
              <w:t>Khan-</w:t>
            </w:r>
            <w:proofErr w:type="spellStart"/>
            <w:r w:rsidRPr="007D6A58">
              <w:rPr>
                <w:rFonts w:ascii="Arial" w:hAnsi="Arial"/>
              </w:rPr>
              <w:t>Cullors</w:t>
            </w:r>
            <w:proofErr w:type="spellEnd"/>
            <w:r w:rsidRPr="007D6A58">
              <w:rPr>
                <w:rFonts w:ascii="Arial" w:hAnsi="Arial"/>
              </w:rPr>
              <w:t>, P.,</w:t>
            </w:r>
            <w:r>
              <w:rPr>
                <w:rFonts w:ascii="Arial" w:hAnsi="Arial"/>
              </w:rPr>
              <w:t xml:space="preserve"> &amp;</w:t>
            </w:r>
            <w:r w:rsidRPr="007D6A58">
              <w:rPr>
                <w:rFonts w:ascii="Arial" w:hAnsi="Arial"/>
              </w:rPr>
              <w:t xml:space="preserve"> Bandele, A. (2018). </w:t>
            </w:r>
            <w:r w:rsidRPr="007D6A58">
              <w:rPr>
                <w:rFonts w:ascii="Arial" w:hAnsi="Arial"/>
                <w:i/>
                <w:iCs/>
              </w:rPr>
              <w:t xml:space="preserve">When they call you a terrorist: A Black Lives Matter </w:t>
            </w:r>
            <w:r w:rsidR="007A6065" w:rsidRPr="007D6A58">
              <w:rPr>
                <w:rFonts w:ascii="Arial" w:hAnsi="Arial"/>
                <w:i/>
                <w:iCs/>
              </w:rPr>
              <w:t>memoir</w:t>
            </w:r>
            <w:r w:rsidR="007A6065" w:rsidRPr="007D6A5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</w:t>
            </w:r>
            <w:r w:rsidR="002802C5">
              <w:rPr>
                <w:rFonts w:ascii="Arial" w:hAnsi="Arial"/>
              </w:rPr>
              <w:t xml:space="preserve">st </w:t>
            </w:r>
            <w:r>
              <w:rPr>
                <w:rFonts w:ascii="Arial" w:hAnsi="Arial"/>
              </w:rPr>
              <w:t>ed</w:t>
            </w:r>
            <w:r w:rsidRPr="007D6A58">
              <w:rPr>
                <w:rFonts w:ascii="Arial" w:hAnsi="Arial"/>
              </w:rPr>
              <w:t>.). St. Martin’s Press.</w:t>
            </w:r>
          </w:p>
        </w:tc>
      </w:tr>
      <w:tr w:rsidR="004915BD" w14:paraId="5F4C433D" w14:textId="77777777" w:rsidTr="00835470">
        <w:trPr>
          <w:trHeight w:val="609"/>
        </w:trPr>
        <w:tc>
          <w:tcPr>
            <w:tcW w:w="3078" w:type="dxa"/>
          </w:tcPr>
          <w:p w14:paraId="70EAF897" w14:textId="77777777" w:rsidR="006D4C2C" w:rsidRDefault="004915BD" w:rsidP="006D4C2C">
            <w:pPr>
              <w:ind w:left="223"/>
              <w:rPr>
                <w:rFonts w:ascii="Arial" w:hAnsi="Arial"/>
                <w:sz w:val="20"/>
              </w:rPr>
            </w:pPr>
            <w:r w:rsidRPr="00CD0E28">
              <w:rPr>
                <w:rFonts w:ascii="Arial" w:hAnsi="Arial"/>
                <w:b/>
                <w:sz w:val="20"/>
              </w:rPr>
              <w:t xml:space="preserve">Book </w:t>
            </w:r>
          </w:p>
          <w:p w14:paraId="014FB1B8" w14:textId="0C1BFFA7" w:rsidR="004915BD" w:rsidRPr="00CD0E28" w:rsidRDefault="00A14A7F" w:rsidP="006D4C2C">
            <w:pPr>
              <w:ind w:lef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6D4C2C">
              <w:rPr>
                <w:rFonts w:ascii="Arial" w:hAnsi="Arial"/>
                <w:sz w:val="20"/>
              </w:rPr>
              <w:t>nline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740C7C">
              <w:rPr>
                <w:rFonts w:ascii="Arial" w:hAnsi="Arial"/>
                <w:sz w:val="20"/>
              </w:rPr>
              <w:t>no DOI available</w:t>
            </w:r>
          </w:p>
        </w:tc>
        <w:tc>
          <w:tcPr>
            <w:tcW w:w="11312" w:type="dxa"/>
          </w:tcPr>
          <w:p w14:paraId="696192DE" w14:textId="5ACA1AEA" w:rsidR="004915BD" w:rsidRPr="00D714FC" w:rsidRDefault="007D6A58" w:rsidP="000A0A7F">
            <w:pPr>
              <w:ind w:left="907" w:hanging="7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Wills, J. (2019). </w:t>
            </w:r>
            <w:r w:rsidRPr="007D6A58">
              <w:rPr>
                <w:rFonts w:ascii="Arial" w:hAnsi="Arial" w:cs="Arial"/>
                <w:i/>
                <w:iCs/>
              </w:rPr>
              <w:t>Gamer nation: Video games and American culture</w:t>
            </w:r>
            <w:r>
              <w:rPr>
                <w:rFonts w:ascii="Arial" w:hAnsi="Arial" w:cs="Arial"/>
              </w:rPr>
              <w:t xml:space="preserve">. Johns Hopkins University Press.  </w:t>
            </w:r>
          </w:p>
        </w:tc>
      </w:tr>
      <w:tr w:rsidR="007D6A58" w14:paraId="48AF04EB" w14:textId="77777777" w:rsidTr="00835470">
        <w:trPr>
          <w:trHeight w:val="609"/>
        </w:trPr>
        <w:tc>
          <w:tcPr>
            <w:tcW w:w="3078" w:type="dxa"/>
          </w:tcPr>
          <w:p w14:paraId="11455BE1" w14:textId="77777777" w:rsidR="007D6A58" w:rsidRDefault="007D6A58" w:rsidP="004915BD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Book</w:t>
            </w:r>
          </w:p>
          <w:p w14:paraId="37DFF462" w14:textId="0F789E74" w:rsidR="007D6A58" w:rsidRPr="007D6A58" w:rsidRDefault="007D6A58" w:rsidP="004915BD">
            <w:pPr>
              <w:ind w:left="22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online with a DOI</w:t>
            </w:r>
            <w:r w:rsidR="00A14A7F">
              <w:rPr>
                <w:rFonts w:ascii="Arial" w:hAnsi="Arial"/>
                <w:bCs/>
                <w:sz w:val="20"/>
              </w:rPr>
              <w:t xml:space="preserve"> (editors as authors)</w:t>
            </w:r>
          </w:p>
        </w:tc>
        <w:tc>
          <w:tcPr>
            <w:tcW w:w="11312" w:type="dxa"/>
          </w:tcPr>
          <w:p w14:paraId="25AF146B" w14:textId="4BDB7DCD" w:rsidR="00EF2FF0" w:rsidRPr="00EF2FF0" w:rsidRDefault="007A6065" w:rsidP="00EF2FF0">
            <w:pPr>
              <w:spacing w:after="120"/>
              <w:ind w:left="907" w:hanging="72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Pektas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, S., &amp; Leman, J.</w:t>
            </w:r>
            <w:r w:rsidR="00A14A7F"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(Eds.).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 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(2019).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Militant jihadism: Today and tomorrow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. Leuven University Press</w:t>
            </w:r>
            <w:r w:rsidRPr="007A6065"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  <w:hyperlink r:id="rId7" w:history="1">
              <w:r w:rsidR="00EF2FF0" w:rsidRPr="00873007">
                <w:rPr>
                  <w:rStyle w:val="Hyperlink"/>
                  <w:rFonts w:ascii="Arial" w:hAnsi="Arial" w:cs="Arial"/>
                  <w:shd w:val="clear" w:color="auto" w:fill="FFFFFF"/>
                </w:rPr>
                <w:t>https://doi:10.2307/j.ctvq2vzmt</w:t>
              </w:r>
            </w:hyperlink>
          </w:p>
        </w:tc>
      </w:tr>
      <w:tr w:rsidR="007D6A58" w14:paraId="4125CD76" w14:textId="77777777" w:rsidTr="00835470">
        <w:trPr>
          <w:trHeight w:val="609"/>
        </w:trPr>
        <w:tc>
          <w:tcPr>
            <w:tcW w:w="3078" w:type="dxa"/>
          </w:tcPr>
          <w:p w14:paraId="275B0466" w14:textId="1D1A96A9" w:rsidR="007D6A58" w:rsidRDefault="007D6A58" w:rsidP="004915BD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Book</w:t>
            </w:r>
            <w:r w:rsidR="00912286">
              <w:rPr>
                <w:rFonts w:ascii="Arial" w:hAnsi="Arial"/>
                <w:b/>
                <w:sz w:val="20"/>
              </w:rPr>
              <w:t>, republication</w:t>
            </w:r>
          </w:p>
          <w:p w14:paraId="0D9F6FFE" w14:textId="17967617" w:rsidR="00AB40FB" w:rsidRPr="007D6A58" w:rsidRDefault="007D6A58" w:rsidP="00912286">
            <w:pPr>
              <w:ind w:left="22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online </w:t>
            </w:r>
            <w:r w:rsidR="00E6700C">
              <w:rPr>
                <w:rFonts w:ascii="Arial" w:hAnsi="Arial"/>
                <w:bCs/>
                <w:sz w:val="20"/>
              </w:rPr>
              <w:t>digitization</w:t>
            </w:r>
            <w:r w:rsidR="00396CC8">
              <w:rPr>
                <w:rFonts w:ascii="Arial" w:hAnsi="Arial"/>
                <w:bCs/>
                <w:sz w:val="20"/>
              </w:rPr>
              <w:t xml:space="preserve"> of an older work</w:t>
            </w:r>
            <w:r w:rsidR="00912286">
              <w:rPr>
                <w:rFonts w:ascii="Arial" w:hAnsi="Arial"/>
                <w:bCs/>
                <w:sz w:val="20"/>
              </w:rPr>
              <w:t xml:space="preserve"> </w:t>
            </w:r>
            <w:r w:rsidR="00AB40FB">
              <w:rPr>
                <w:rFonts w:ascii="Arial" w:hAnsi="Arial"/>
                <w:bCs/>
                <w:sz w:val="20"/>
              </w:rPr>
              <w:t xml:space="preserve">(date of original publication </w:t>
            </w:r>
            <w:r w:rsidR="00114405">
              <w:rPr>
                <w:rFonts w:ascii="Arial" w:hAnsi="Arial"/>
                <w:bCs/>
                <w:sz w:val="20"/>
              </w:rPr>
              <w:t xml:space="preserve">gets </w:t>
            </w:r>
            <w:r w:rsidR="00AB40FB">
              <w:rPr>
                <w:rFonts w:ascii="Arial" w:hAnsi="Arial"/>
                <w:bCs/>
                <w:sz w:val="20"/>
              </w:rPr>
              <w:t>recorded after URL)</w:t>
            </w:r>
          </w:p>
        </w:tc>
        <w:tc>
          <w:tcPr>
            <w:tcW w:w="11312" w:type="dxa"/>
          </w:tcPr>
          <w:p w14:paraId="38982DE7" w14:textId="0A48E7D7" w:rsidR="007D6A58" w:rsidRDefault="00825FAF" w:rsidP="007A6065">
            <w:pPr>
              <w:spacing w:after="120"/>
              <w:ind w:left="907" w:hanging="720"/>
              <w:rPr>
                <w:rFonts w:ascii="Arial" w:hAnsi="Arial"/>
              </w:rPr>
            </w:pPr>
            <w:r w:rsidRPr="00825FAF">
              <w:rPr>
                <w:rFonts w:ascii="Arial" w:hAnsi="Arial" w:cs="Arial"/>
              </w:rPr>
              <w:t>Costello, J. A. (2019)</w:t>
            </w:r>
            <w:r w:rsidR="005317F4">
              <w:rPr>
                <w:rFonts w:ascii="Arial" w:hAnsi="Arial" w:cs="Arial"/>
              </w:rPr>
              <w:t>.</w:t>
            </w:r>
            <w:r w:rsidRPr="00825FAF">
              <w:rPr>
                <w:rFonts w:ascii="Arial" w:hAnsi="Arial" w:cs="Arial"/>
              </w:rPr>
              <w:t xml:space="preserve"> </w:t>
            </w:r>
            <w:r w:rsidRPr="00825FAF">
              <w:rPr>
                <w:rFonts w:ascii="Arial" w:hAnsi="Arial" w:cs="Arial"/>
                <w:i/>
                <w:iCs/>
              </w:rPr>
              <w:t>The Siwash: Their life legends and tales, Puget Sound and Pacific Northwest</w:t>
            </w:r>
            <w:r w:rsidRPr="00825FAF">
              <w:rPr>
                <w:rFonts w:ascii="Arial" w:hAnsi="Arial" w:cs="Arial"/>
              </w:rPr>
              <w:t xml:space="preserve">. Project Gutenberg. </w:t>
            </w:r>
            <w:hyperlink r:id="rId8" w:history="1">
              <w:r w:rsidRPr="00825FAF">
                <w:rPr>
                  <w:rStyle w:val="Hyperlink"/>
                  <w:rFonts w:ascii="Arial" w:hAnsi="Arial" w:cs="Arial"/>
                </w:rPr>
                <w:t>https://www.gutenberg.org/files/59592/59592-h/59592-h.htm</w:t>
              </w:r>
            </w:hyperlink>
            <w:r w:rsidRPr="00825FAF">
              <w:rPr>
                <w:rFonts w:ascii="Arial" w:hAnsi="Arial" w:cs="Arial"/>
              </w:rPr>
              <w:t xml:space="preserve"> (Original work published 1895)</w:t>
            </w:r>
          </w:p>
        </w:tc>
      </w:tr>
      <w:tr w:rsidR="00A63762" w14:paraId="1677467E" w14:textId="77777777" w:rsidTr="00835470">
        <w:trPr>
          <w:trHeight w:val="609"/>
        </w:trPr>
        <w:tc>
          <w:tcPr>
            <w:tcW w:w="3078" w:type="dxa"/>
          </w:tcPr>
          <w:p w14:paraId="60868BB1" w14:textId="77777777" w:rsidR="00A63762" w:rsidRDefault="00A63762" w:rsidP="00082276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Book, illustrated</w:t>
            </w:r>
          </w:p>
          <w:p w14:paraId="1C22293D" w14:textId="48C86ADB" w:rsidR="00A63762" w:rsidRPr="00A63762" w:rsidRDefault="00AE1BB8" w:rsidP="00082276">
            <w:pPr>
              <w:ind w:left="22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graphic novel or children’s picture book with different authors and illustrator</w:t>
            </w:r>
          </w:p>
        </w:tc>
        <w:tc>
          <w:tcPr>
            <w:tcW w:w="11312" w:type="dxa"/>
          </w:tcPr>
          <w:p w14:paraId="6594BF2E" w14:textId="6478E3BA" w:rsidR="00A63762" w:rsidRPr="00AE1BB8" w:rsidRDefault="00AE1BB8" w:rsidP="00816BBA">
            <w:pPr>
              <w:spacing w:after="120"/>
              <w:ind w:left="907" w:hanging="720"/>
              <w:rPr>
                <w:rFonts w:ascii="Arial" w:hAnsi="Arial" w:cs="Arial"/>
              </w:rPr>
            </w:pP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Lewis, J., &amp; Aydin, A. (2013).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Marc</w:t>
            </w:r>
            <w:r w:rsidR="005F6525"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h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: Book one</w:t>
            </w:r>
            <w:r w:rsidR="00296A02"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(N. Powell, Illus.). Top Shelf Productions.</w:t>
            </w:r>
          </w:p>
        </w:tc>
      </w:tr>
      <w:tr w:rsidR="00082276" w14:paraId="30C0409B" w14:textId="77777777" w:rsidTr="00835470">
        <w:trPr>
          <w:trHeight w:val="609"/>
        </w:trPr>
        <w:tc>
          <w:tcPr>
            <w:tcW w:w="3078" w:type="dxa"/>
          </w:tcPr>
          <w:p w14:paraId="5A7B34E7" w14:textId="4A69A289" w:rsidR="00082276" w:rsidRDefault="00AB40FB" w:rsidP="00082276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Manual</w:t>
            </w:r>
          </w:p>
          <w:p w14:paraId="73DE02B9" w14:textId="662F1142" w:rsidR="00092506" w:rsidRDefault="00092506" w:rsidP="00082276">
            <w:pPr>
              <w:ind w:left="22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</w:t>
            </w:r>
            <w:r w:rsidR="00082276">
              <w:rPr>
                <w:rFonts w:ascii="Arial" w:hAnsi="Arial"/>
                <w:bCs/>
                <w:sz w:val="20"/>
              </w:rPr>
              <w:t>nline</w:t>
            </w:r>
            <w:r w:rsidR="00415EEA">
              <w:rPr>
                <w:rFonts w:ascii="Arial" w:hAnsi="Arial"/>
                <w:bCs/>
                <w:sz w:val="20"/>
              </w:rPr>
              <w:t xml:space="preserve"> or print</w:t>
            </w:r>
            <w:r w:rsidR="00082276">
              <w:rPr>
                <w:rFonts w:ascii="Arial" w:hAnsi="Arial"/>
                <w:bCs/>
                <w:sz w:val="20"/>
              </w:rPr>
              <w:t xml:space="preserve">, </w:t>
            </w:r>
            <w:proofErr w:type="gramStart"/>
            <w:r>
              <w:rPr>
                <w:rFonts w:ascii="Arial" w:hAnsi="Arial"/>
                <w:bCs/>
                <w:sz w:val="20"/>
              </w:rPr>
              <w:t>organization</w:t>
            </w:r>
            <w:proofErr w:type="gramEnd"/>
            <w:r>
              <w:rPr>
                <w:rFonts w:ascii="Arial" w:hAnsi="Arial"/>
                <w:bCs/>
                <w:sz w:val="20"/>
              </w:rPr>
              <w:t xml:space="preserve"> or corporation as</w:t>
            </w:r>
            <w:r w:rsidR="00082276">
              <w:rPr>
                <w:rFonts w:ascii="Arial" w:hAnsi="Arial"/>
                <w:bCs/>
                <w:sz w:val="20"/>
              </w:rPr>
              <w:t xml:space="preserve"> author </w:t>
            </w:r>
          </w:p>
          <w:p w14:paraId="6B339060" w14:textId="009A24F4" w:rsidR="00082276" w:rsidRDefault="00092506" w:rsidP="00082276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(Publisher omitted as it is the same as the author</w:t>
            </w:r>
            <w:r w:rsidR="00396CC8">
              <w:rPr>
                <w:rFonts w:ascii="Arial" w:hAnsi="Arial"/>
                <w:bCs/>
                <w:sz w:val="20"/>
              </w:rPr>
              <w:t>; DOI available and included</w:t>
            </w:r>
            <w:r w:rsidR="00886E73"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11312" w:type="dxa"/>
          </w:tcPr>
          <w:p w14:paraId="3436AE0F" w14:textId="623119A5" w:rsidR="00082276" w:rsidRDefault="00082276" w:rsidP="00082276">
            <w:pPr>
              <w:spacing w:after="120"/>
              <w:ind w:left="90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Psychiatric Association. (2013)</w:t>
            </w:r>
            <w:r w:rsidR="00856BA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86E73">
              <w:rPr>
                <w:rFonts w:ascii="Arial" w:hAnsi="Arial" w:cs="Arial"/>
                <w:i/>
                <w:iCs/>
              </w:rPr>
              <w:t>Diagnostic and statistical manual of mental disorders</w:t>
            </w:r>
            <w:r>
              <w:rPr>
                <w:rFonts w:ascii="Arial" w:hAnsi="Arial" w:cs="Arial"/>
              </w:rPr>
              <w:t xml:space="preserve"> (5</w:t>
            </w:r>
            <w:r w:rsidRPr="000822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ed.). </w:t>
            </w:r>
            <w:hyperlink r:id="rId9" w:history="1">
              <w:r w:rsidRPr="00873007">
                <w:rPr>
                  <w:rStyle w:val="Hyperlink"/>
                  <w:rFonts w:ascii="Arial" w:hAnsi="Arial" w:cs="Arial"/>
                </w:rPr>
                <w:t>https://doi-org.ezproxy-h.pierce.ctc.edu/10.1176/appi.books.9780890425596</w:t>
              </w:r>
            </w:hyperlink>
          </w:p>
        </w:tc>
      </w:tr>
      <w:tr w:rsidR="00856BA8" w14:paraId="3C00C712" w14:textId="77777777" w:rsidTr="00835470">
        <w:trPr>
          <w:trHeight w:val="609"/>
        </w:trPr>
        <w:tc>
          <w:tcPr>
            <w:tcW w:w="3078" w:type="dxa"/>
          </w:tcPr>
          <w:p w14:paraId="3263B476" w14:textId="77288019" w:rsidR="00856BA8" w:rsidRDefault="00654045" w:rsidP="00856BA8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Manu</w:t>
            </w:r>
            <w:r w:rsidR="009C3CD6"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z w:val="20"/>
              </w:rPr>
              <w:t xml:space="preserve"> / Dictionary</w:t>
            </w:r>
            <w:r w:rsidR="009C3CD6">
              <w:rPr>
                <w:rFonts w:ascii="Arial" w:hAnsi="Arial"/>
                <w:b/>
                <w:sz w:val="20"/>
              </w:rPr>
              <w:t xml:space="preserve"> </w:t>
            </w:r>
            <w:r w:rsidR="00E83925">
              <w:rPr>
                <w:rFonts w:ascii="Arial" w:hAnsi="Arial"/>
                <w:b/>
                <w:sz w:val="20"/>
              </w:rPr>
              <w:t>Entry</w:t>
            </w:r>
          </w:p>
          <w:p w14:paraId="3AD9DA79" w14:textId="15D922EB" w:rsidR="001A74E6" w:rsidRPr="00856BA8" w:rsidRDefault="00232052" w:rsidP="001B0D07">
            <w:pPr>
              <w:ind w:left="22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entry has unique DOI </w:t>
            </w:r>
            <w:r w:rsidR="0025033A">
              <w:rPr>
                <w:rFonts w:ascii="Arial" w:hAnsi="Arial"/>
                <w:bCs/>
                <w:sz w:val="20"/>
              </w:rPr>
              <w:t>(include publisher if different from author)</w:t>
            </w:r>
          </w:p>
        </w:tc>
        <w:tc>
          <w:tcPr>
            <w:tcW w:w="11312" w:type="dxa"/>
          </w:tcPr>
          <w:p w14:paraId="529F154B" w14:textId="4C39882E" w:rsidR="00856BA8" w:rsidRDefault="002704B4" w:rsidP="00816BBA">
            <w:pPr>
              <w:spacing w:after="120"/>
              <w:ind w:left="90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American Psychiatric Association. (2013). Anxiety disorders. In </w:t>
            </w:r>
            <w:r w:rsidRPr="00886E73">
              <w:rPr>
                <w:rFonts w:ascii="Arial" w:hAnsi="Arial" w:cs="Arial"/>
                <w:i/>
                <w:iCs/>
              </w:rPr>
              <w:t>Diagnostic and statistical manual of mental disorders</w:t>
            </w:r>
            <w:r>
              <w:rPr>
                <w:rFonts w:ascii="Arial" w:hAnsi="Arial" w:cs="Arial"/>
              </w:rPr>
              <w:t xml:space="preserve"> (5</w:t>
            </w:r>
            <w:r w:rsidRPr="000822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ed.). </w:t>
            </w:r>
            <w:hyperlink r:id="rId10" w:history="1">
              <w:r w:rsidR="00232052" w:rsidRPr="00206BA8">
                <w:rPr>
                  <w:rStyle w:val="Hyperlink"/>
                  <w:rFonts w:ascii="Arial" w:hAnsi="Arial" w:cs="Arial"/>
                  <w:color w:val="2F80ED"/>
                  <w:shd w:val="clear" w:color="auto" w:fill="FFFFFF"/>
                </w:rPr>
                <w:t>https://doi-org.ezproxy-h.pierce.ctc.edu/10.1176/appi.books.9780890425596.dsm05</w:t>
              </w:r>
            </w:hyperlink>
          </w:p>
        </w:tc>
      </w:tr>
      <w:tr w:rsidR="001B0D07" w14:paraId="67468A77" w14:textId="77777777" w:rsidTr="0096739E">
        <w:trPr>
          <w:cantSplit/>
          <w:trHeight w:val="609"/>
        </w:trPr>
        <w:tc>
          <w:tcPr>
            <w:tcW w:w="3078" w:type="dxa"/>
          </w:tcPr>
          <w:p w14:paraId="47B55DF0" w14:textId="77777777" w:rsidR="001B0D07" w:rsidRPr="00CD0E28" w:rsidRDefault="001B0D07" w:rsidP="001B0D07">
            <w:pPr>
              <w:ind w:left="223"/>
              <w:rPr>
                <w:rFonts w:ascii="Arial" w:hAnsi="Arial"/>
                <w:b/>
                <w:sz w:val="20"/>
              </w:rPr>
            </w:pPr>
            <w:r w:rsidRPr="00CD0E28">
              <w:rPr>
                <w:rFonts w:ascii="Arial" w:hAnsi="Arial"/>
                <w:b/>
                <w:sz w:val="20"/>
              </w:rPr>
              <w:lastRenderedPageBreak/>
              <w:t xml:space="preserve">Encyclopedia </w:t>
            </w:r>
            <w:r>
              <w:rPr>
                <w:rFonts w:ascii="Arial" w:hAnsi="Arial"/>
                <w:b/>
                <w:sz w:val="20"/>
              </w:rPr>
              <w:t>/ Reference Entry</w:t>
            </w:r>
          </w:p>
          <w:p w14:paraId="43279957" w14:textId="27AAF94C" w:rsidR="001B0D07" w:rsidRPr="00125241" w:rsidRDefault="001B0D07" w:rsidP="00125241">
            <w:pPr>
              <w:ind w:lef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authored </w:t>
            </w:r>
            <w:proofErr w:type="gramStart"/>
            <w:r>
              <w:rPr>
                <w:rFonts w:ascii="Arial" w:hAnsi="Arial"/>
                <w:sz w:val="20"/>
              </w:rPr>
              <w:t>entry</w:t>
            </w:r>
            <w:r w:rsidR="00644CAB">
              <w:rPr>
                <w:rFonts w:ascii="Arial" w:hAnsi="Arial"/>
                <w:sz w:val="20"/>
              </w:rPr>
              <w:t>;</w:t>
            </w:r>
            <w:proofErr w:type="gramEnd"/>
            <w:r w:rsidR="00644CAB">
              <w:rPr>
                <w:rFonts w:ascii="Arial" w:hAnsi="Arial"/>
                <w:sz w:val="20"/>
              </w:rPr>
              <w:t xml:space="preserve"> chapter has unique DOI without http address</w:t>
            </w:r>
          </w:p>
        </w:tc>
        <w:tc>
          <w:tcPr>
            <w:tcW w:w="11312" w:type="dxa"/>
          </w:tcPr>
          <w:p w14:paraId="32B72AE9" w14:textId="77777777" w:rsidR="001B0D07" w:rsidRPr="00137073" w:rsidRDefault="001B0D07" w:rsidP="001B0D07">
            <w:pPr>
              <w:ind w:left="907" w:right="259" w:hanging="7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Loh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-Hagan, V. (2016). Pedagogy of the oppressed. In S. </w:t>
            </w: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Danver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(Ed.), </w:t>
            </w:r>
            <w:r w:rsidRPr="00137073">
              <w:rPr>
                <w:rStyle w:val="Emphasis"/>
                <w:rFonts w:ascii="Arial" w:hAnsi="Arial" w:cs="Arial"/>
                <w:color w:val="000000" w:themeColor="text1"/>
                <w:shd w:val="clear" w:color="auto" w:fill="FFFFFF"/>
              </w:rPr>
              <w:t>The SAGE encyclopedia of online education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 (pp. 889-892). SAGE Publications, Inc. doi:10.4135/9781483318332.n282</w:t>
            </w:r>
          </w:p>
          <w:p w14:paraId="613271D9" w14:textId="77777777" w:rsidR="001B0D07" w:rsidRDefault="001B0D07" w:rsidP="001B0D07">
            <w:pPr>
              <w:ind w:left="907" w:right="259" w:hanging="72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835470" w14:paraId="4ED3ED81" w14:textId="77777777" w:rsidTr="00835470">
        <w:trPr>
          <w:trHeight w:val="609"/>
        </w:trPr>
        <w:tc>
          <w:tcPr>
            <w:tcW w:w="3078" w:type="dxa"/>
          </w:tcPr>
          <w:p w14:paraId="249D0A75" w14:textId="77777777" w:rsidR="00835470" w:rsidRPr="00CD0E28" w:rsidRDefault="00835470" w:rsidP="004915BD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Book Chapter</w:t>
            </w:r>
          </w:p>
          <w:p w14:paraId="52B11733" w14:textId="37A6F2BC" w:rsidR="00835470" w:rsidRPr="00120D2F" w:rsidRDefault="00835470" w:rsidP="004915BD">
            <w:pPr>
              <w:ind w:lef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authored chapter in an edited book; chapter has unique DOI without http address</w:t>
            </w:r>
          </w:p>
        </w:tc>
        <w:tc>
          <w:tcPr>
            <w:tcW w:w="11312" w:type="dxa"/>
          </w:tcPr>
          <w:p w14:paraId="1ABAF409" w14:textId="7A1D9454" w:rsidR="00835470" w:rsidRPr="00137073" w:rsidRDefault="00835470" w:rsidP="00A24BDB">
            <w:pPr>
              <w:ind w:left="907" w:right="259" w:hanging="7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Perešin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A. (2019). The role of women in post-IS jihadist transformation and in countering extremism. In S. </w:t>
            </w: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Pektas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&amp; J. Leman (Eds.), 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Militant jihadism: Today and tomorrow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(pp. 101-22). Leuven University Press. </w:t>
            </w:r>
            <w:proofErr w:type="gram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doi:10.2307/j.ctvq2vzmt</w:t>
            </w:r>
            <w:proofErr w:type="gram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.9.</w:t>
            </w:r>
          </w:p>
          <w:p w14:paraId="6ED3CFB3" w14:textId="6A5A9D2E" w:rsidR="00835470" w:rsidRPr="00D714FC" w:rsidRDefault="00835470" w:rsidP="00A24BDB">
            <w:pPr>
              <w:ind w:left="907" w:hanging="720"/>
              <w:rPr>
                <w:rFonts w:ascii="Arial" w:hAnsi="Arial" w:cs="Arial"/>
              </w:rPr>
            </w:pPr>
          </w:p>
        </w:tc>
      </w:tr>
    </w:tbl>
    <w:p w14:paraId="5AAEEBBE" w14:textId="77777777" w:rsidR="0077023E" w:rsidRDefault="0077023E" w:rsidP="004915BD">
      <w:pPr>
        <w:pStyle w:val="Heading2"/>
        <w:rPr>
          <w:b/>
          <w:bCs/>
          <w:color w:val="8E0000"/>
          <w:lang w:val="fr-FR"/>
        </w:rPr>
      </w:pPr>
    </w:p>
    <w:p w14:paraId="31267D11" w14:textId="1E987AE2" w:rsidR="004915BD" w:rsidRPr="00D57CF3" w:rsidRDefault="004915BD" w:rsidP="004915BD">
      <w:pPr>
        <w:pStyle w:val="Heading2"/>
        <w:rPr>
          <w:b/>
          <w:bCs/>
          <w:color w:val="8E0000"/>
          <w:lang w:val="fr-FR"/>
        </w:rPr>
      </w:pPr>
      <w:r w:rsidRPr="00D57CF3">
        <w:rPr>
          <w:b/>
          <w:bCs/>
          <w:color w:val="8E0000"/>
          <w:lang w:val="fr-FR"/>
        </w:rPr>
        <w:t xml:space="preserve">Articles </w:t>
      </w:r>
      <w:proofErr w:type="spellStart"/>
      <w:r w:rsidR="00D57CF3" w:rsidRPr="00D57CF3">
        <w:rPr>
          <w:b/>
          <w:bCs/>
          <w:color w:val="8E0000"/>
          <w:lang w:val="fr-FR"/>
        </w:rPr>
        <w:t>from</w:t>
      </w:r>
      <w:proofErr w:type="spellEnd"/>
      <w:r w:rsidR="00D57CF3" w:rsidRPr="00D57CF3">
        <w:rPr>
          <w:b/>
          <w:bCs/>
          <w:color w:val="8E0000"/>
          <w:lang w:val="fr-FR"/>
        </w:rPr>
        <w:t xml:space="preserve"> </w:t>
      </w:r>
      <w:proofErr w:type="spellStart"/>
      <w:r w:rsidR="00D57CF3" w:rsidRPr="00D57CF3">
        <w:rPr>
          <w:b/>
          <w:bCs/>
          <w:color w:val="8E0000"/>
          <w:lang w:val="fr-FR"/>
        </w:rPr>
        <w:t>Journals</w:t>
      </w:r>
      <w:proofErr w:type="spellEnd"/>
      <w:r w:rsidR="00D57CF3" w:rsidRPr="00D57CF3">
        <w:rPr>
          <w:b/>
          <w:bCs/>
          <w:color w:val="8E0000"/>
          <w:lang w:val="fr-FR"/>
        </w:rPr>
        <w:t xml:space="preserve">, Magazines &amp; </w:t>
      </w:r>
      <w:proofErr w:type="spellStart"/>
      <w:r w:rsidR="00D57CF3" w:rsidRPr="00D57CF3">
        <w:rPr>
          <w:b/>
          <w:bCs/>
          <w:color w:val="8E0000"/>
          <w:lang w:val="fr-FR"/>
        </w:rPr>
        <w:t>N</w:t>
      </w:r>
      <w:r w:rsidR="00D57CF3">
        <w:rPr>
          <w:b/>
          <w:bCs/>
          <w:color w:val="8E0000"/>
          <w:lang w:val="fr-FR"/>
        </w:rPr>
        <w:t>ewspapers</w:t>
      </w:r>
      <w:proofErr w:type="spellEnd"/>
      <w:r w:rsidR="00D57CF3">
        <w:rPr>
          <w:b/>
          <w:bCs/>
          <w:color w:val="8E0000"/>
          <w:lang w:val="fr-FR"/>
        </w:rPr>
        <w:t xml:space="preserve"> (</w:t>
      </w:r>
      <w:proofErr w:type="spellStart"/>
      <w:r w:rsidR="00D57CF3">
        <w:rPr>
          <w:b/>
          <w:bCs/>
          <w:color w:val="8E0000"/>
          <w:lang w:val="fr-FR"/>
        </w:rPr>
        <w:t>Periodicals</w:t>
      </w:r>
      <w:proofErr w:type="spellEnd"/>
      <w:r w:rsidR="00D57CF3">
        <w:rPr>
          <w:b/>
          <w:bCs/>
          <w:color w:val="8E0000"/>
          <w:lang w:val="fr-FR"/>
        </w:rPr>
        <w:t>)</w:t>
      </w:r>
    </w:p>
    <w:p w14:paraId="2C98BB4F" w14:textId="6074D0BB" w:rsidR="00EC2077" w:rsidRPr="00EC2077" w:rsidRDefault="00EC2077" w:rsidP="00EC2077">
      <w:r w:rsidRPr="00696D77">
        <w:rPr>
          <w:b/>
          <w:bCs/>
        </w:rPr>
        <w:t>Basic Format</w:t>
      </w:r>
      <w:r>
        <w:t>: Author Last Name, Initials</w:t>
      </w:r>
      <w:r w:rsidRPr="00EC2077">
        <w:t>. (</w:t>
      </w:r>
      <w:r>
        <w:t>Date Published). Article title</w:t>
      </w:r>
      <w:r w:rsidRPr="00EC2077">
        <w:rPr>
          <w:i/>
        </w:rPr>
        <w:t xml:space="preserve">. Periodical </w:t>
      </w:r>
      <w:r w:rsidR="00696D77">
        <w:rPr>
          <w:i/>
        </w:rPr>
        <w:t>Name</w:t>
      </w:r>
      <w:r w:rsidRPr="00EC2077">
        <w:rPr>
          <w:i/>
        </w:rPr>
        <w:t>, Volume</w:t>
      </w:r>
      <w:r w:rsidRPr="00EC2077">
        <w:t xml:space="preserve"> (Issue number), Page numbers.</w:t>
      </w:r>
      <w:r>
        <w:t xml:space="preserve"> </w:t>
      </w:r>
      <w:proofErr w:type="gramStart"/>
      <w:r w:rsidR="00A804CC">
        <w:t>https:doi</w:t>
      </w:r>
      <w:proofErr w:type="gramEnd"/>
      <w:r w:rsidR="00D05AED">
        <w:t xml:space="preserve"> </w:t>
      </w:r>
      <w:r w:rsidR="00206BA8">
        <w:t>…</w:t>
      </w:r>
      <w:r w:rsidR="00A804CC">
        <w:t>if available</w:t>
      </w:r>
    </w:p>
    <w:tbl>
      <w:tblPr>
        <w:tblStyle w:val="TableGrid"/>
        <w:tblW w:w="5000" w:type="pct"/>
        <w:tblLayout w:type="fixed"/>
        <w:tblLook w:val="00A0" w:firstRow="1" w:lastRow="0" w:firstColumn="1" w:lastColumn="0" w:noHBand="0" w:noVBand="0"/>
        <w:tblCaption w:val="APA citation examples for several types of periodical articles including journals, magazines and newspapers."/>
      </w:tblPr>
      <w:tblGrid>
        <w:gridCol w:w="3122"/>
        <w:gridCol w:w="11268"/>
      </w:tblGrid>
      <w:tr w:rsidR="004915BD" w14:paraId="03CA0181" w14:textId="77777777" w:rsidTr="0077023E">
        <w:trPr>
          <w:cantSplit/>
          <w:tblHeader/>
        </w:trPr>
        <w:tc>
          <w:tcPr>
            <w:tcW w:w="3122" w:type="dxa"/>
            <w:shd w:val="clear" w:color="auto" w:fill="D9D9D9" w:themeFill="background1" w:themeFillShade="D9"/>
          </w:tcPr>
          <w:p w14:paraId="7A56A022" w14:textId="77777777" w:rsidR="004915BD" w:rsidRPr="00CD0E28" w:rsidRDefault="004915BD" w:rsidP="004915BD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Source Type</w:t>
            </w:r>
          </w:p>
        </w:tc>
        <w:tc>
          <w:tcPr>
            <w:tcW w:w="11268" w:type="dxa"/>
            <w:shd w:val="clear" w:color="auto" w:fill="D9D9D9" w:themeFill="background1" w:themeFillShade="D9"/>
          </w:tcPr>
          <w:p w14:paraId="684A41C5" w14:textId="77777777" w:rsidR="004915BD" w:rsidRDefault="004915BD" w:rsidP="004915BD">
            <w:pPr>
              <w:ind w:left="223"/>
              <w:rPr>
                <w:rFonts w:ascii="Arial" w:hAnsi="Arial"/>
                <w:noProof/>
              </w:rPr>
            </w:pPr>
            <w:r w:rsidRPr="004915BD">
              <w:rPr>
                <w:rFonts w:ascii="Arial" w:hAnsi="Arial"/>
                <w:b/>
                <w:sz w:val="20"/>
              </w:rPr>
              <w:t>Citation Example</w:t>
            </w:r>
          </w:p>
        </w:tc>
      </w:tr>
      <w:tr w:rsidR="0017320D" w14:paraId="1634BE72" w14:textId="77777777" w:rsidTr="00D019DF">
        <w:tc>
          <w:tcPr>
            <w:tcW w:w="3122" w:type="dxa"/>
          </w:tcPr>
          <w:p w14:paraId="4C270E38" w14:textId="77777777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Journal article</w:t>
            </w:r>
            <w:r>
              <w:rPr>
                <w:rFonts w:ascii="Arial" w:hAnsi="Arial"/>
              </w:rPr>
              <w:t xml:space="preserve"> </w:t>
            </w:r>
          </w:p>
          <w:p w14:paraId="422FF706" w14:textId="77777777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</w:rPr>
              <w:t>retrieved from academic database; DOI available</w:t>
            </w:r>
          </w:p>
          <w:p w14:paraId="1B1AC3D3" w14:textId="45247B8B" w:rsidR="0017320D" w:rsidRDefault="0017320D" w:rsidP="0017320D">
            <w:pPr>
              <w:ind w:left="197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(list all authors up to 20)</w:t>
            </w:r>
          </w:p>
        </w:tc>
        <w:tc>
          <w:tcPr>
            <w:tcW w:w="11268" w:type="dxa"/>
            <w:shd w:val="clear" w:color="auto" w:fill="auto"/>
          </w:tcPr>
          <w:p w14:paraId="2BCB7791" w14:textId="259AA0A6" w:rsidR="0017320D" w:rsidRDefault="0017320D" w:rsidP="0017320D">
            <w:pPr>
              <w:ind w:left="922" w:right="259" w:hanging="720"/>
              <w:rPr>
                <w:rFonts w:ascii="Arial" w:hAnsi="Arial" w:cs="Arial"/>
                <w:color w:val="333333"/>
                <w:shd w:val="clear" w:color="auto" w:fill="F5F5F5"/>
              </w:rPr>
            </w:pPr>
            <w:proofErr w:type="spellStart"/>
            <w:r w:rsidRPr="00D019DF">
              <w:rPr>
                <w:rFonts w:ascii="Arial" w:hAnsi="Arial" w:cs="Arial"/>
              </w:rPr>
              <w:t>Misra</w:t>
            </w:r>
            <w:proofErr w:type="spellEnd"/>
            <w:r w:rsidRPr="00D019DF">
              <w:rPr>
                <w:rFonts w:ascii="Arial" w:hAnsi="Arial" w:cs="Arial"/>
              </w:rPr>
              <w:t xml:space="preserve">, S., Le, P. D., </w:t>
            </w:r>
            <w:proofErr w:type="spellStart"/>
            <w:r w:rsidRPr="00D019DF">
              <w:rPr>
                <w:rFonts w:ascii="Arial" w:hAnsi="Arial" w:cs="Arial"/>
              </w:rPr>
              <w:t>Goldmann</w:t>
            </w:r>
            <w:proofErr w:type="spellEnd"/>
            <w:r w:rsidRPr="00D019DF">
              <w:rPr>
                <w:rFonts w:ascii="Arial" w:hAnsi="Arial" w:cs="Arial"/>
              </w:rPr>
              <w:t>, E., &amp; Yang, L. H. (2020</w:t>
            </w:r>
            <w:r w:rsidR="00DF64E4" w:rsidRPr="00D019DF">
              <w:rPr>
                <w:rFonts w:ascii="Arial" w:hAnsi="Arial" w:cs="Arial"/>
              </w:rPr>
              <w:t>, July</w:t>
            </w:r>
            <w:r w:rsidRPr="00D019DF">
              <w:rPr>
                <w:rFonts w:ascii="Arial" w:hAnsi="Arial" w:cs="Arial"/>
              </w:rPr>
              <w:t>). Psychological impact of anti-Asian stigma due to the COVID-19 pandemic: A call for research, practice, and policy responses</w:t>
            </w:r>
            <w:r w:rsidRPr="00D019DF">
              <w:rPr>
                <w:rFonts w:ascii="Arial" w:hAnsi="Arial" w:cs="Arial"/>
                <w:i/>
                <w:iCs/>
              </w:rPr>
              <w:t>. Psychological Trauma: Theory, Research, Practice, and Policy, 12</w:t>
            </w:r>
            <w:r w:rsidRPr="00D019DF">
              <w:rPr>
                <w:rFonts w:ascii="Arial" w:hAnsi="Arial" w:cs="Arial"/>
              </w:rPr>
              <w:t>(5), 461–464</w:t>
            </w:r>
            <w:r w:rsidR="00D019DF" w:rsidRPr="00206BA8">
              <w:rPr>
                <w:rFonts w:ascii="Arial" w:hAnsi="Arial" w:cs="Arial"/>
                <w:color w:val="333333"/>
                <w:shd w:val="clear" w:color="auto" w:fill="F5F5F5"/>
              </w:rPr>
              <w:t xml:space="preserve">. </w:t>
            </w:r>
            <w:hyperlink r:id="rId11" w:history="1">
              <w:r w:rsidR="00D019DF" w:rsidRPr="00206BA8">
                <w:rPr>
                  <w:rStyle w:val="Hyperlink"/>
                  <w:rFonts w:ascii="Arial" w:hAnsi="Arial" w:cs="Arial"/>
                  <w:shd w:val="clear" w:color="auto" w:fill="F5F5F5"/>
                </w:rPr>
                <w:t>https://doi-org.ezproxy-h.pierce.ctc.edu/10.1037/tra0000821</w:t>
              </w:r>
            </w:hyperlink>
          </w:p>
          <w:p w14:paraId="6CD72F0C" w14:textId="77777777" w:rsidR="0017320D" w:rsidRPr="0017320D" w:rsidRDefault="0017320D" w:rsidP="0017320D">
            <w:pPr>
              <w:ind w:left="720" w:right="259" w:hanging="720"/>
              <w:rPr>
                <w:rFonts w:ascii="Arial" w:hAnsi="Arial" w:cs="Arial"/>
                <w:color w:val="3A3A3A"/>
                <w:shd w:val="clear" w:color="auto" w:fill="FFFFFF"/>
              </w:rPr>
            </w:pPr>
          </w:p>
        </w:tc>
      </w:tr>
      <w:tr w:rsidR="0017320D" w14:paraId="0E710533" w14:textId="77777777" w:rsidTr="005A4B93">
        <w:tc>
          <w:tcPr>
            <w:tcW w:w="3122" w:type="dxa"/>
          </w:tcPr>
          <w:p w14:paraId="119A9E73" w14:textId="77777777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Journal article</w:t>
            </w:r>
            <w:r>
              <w:rPr>
                <w:rFonts w:ascii="Arial" w:hAnsi="Arial"/>
              </w:rPr>
              <w:t xml:space="preserve"> </w:t>
            </w:r>
          </w:p>
          <w:p w14:paraId="59E8361F" w14:textId="5B353F1D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</w:rPr>
              <w:t>retrieved from academic database; no DOI</w:t>
            </w:r>
          </w:p>
          <w:p w14:paraId="6CEDE361" w14:textId="7797D6E9" w:rsidR="0017320D" w:rsidRDefault="0017320D" w:rsidP="0017320D">
            <w:pPr>
              <w:rPr>
                <w:rFonts w:ascii="Arial" w:hAnsi="Arial"/>
                <w:b/>
              </w:rPr>
            </w:pPr>
          </w:p>
        </w:tc>
        <w:tc>
          <w:tcPr>
            <w:tcW w:w="11268" w:type="dxa"/>
          </w:tcPr>
          <w:p w14:paraId="05B426E3" w14:textId="669CC768" w:rsidR="0017320D" w:rsidRPr="00137073" w:rsidRDefault="0017320D" w:rsidP="00206BA8">
            <w:pPr>
              <w:ind w:left="907" w:right="259" w:hanging="7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Saadi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A., De Trinidad Young, M., </w:t>
            </w: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Patler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C., Estrada, J., &amp; </w:t>
            </w: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>Venters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  <w:lang w:val="es-ES"/>
              </w:rPr>
              <w:t xml:space="preserve">, H. (2020, June). 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Understanding US immigration detention: Reaffirming rights and addressing social-structural determinants of health.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Health and Human Rights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,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22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(1), 187–197</w:t>
            </w:r>
            <w:r w:rsidR="00D019DF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  <w:p w14:paraId="7D38FDE4" w14:textId="1749CFC3" w:rsidR="0017320D" w:rsidRPr="007E545E" w:rsidRDefault="0017320D" w:rsidP="00206BA8">
            <w:pPr>
              <w:ind w:left="907" w:right="259" w:hanging="720"/>
              <w:rPr>
                <w:rFonts w:ascii="Arial" w:hAnsi="Arial" w:cs="Arial"/>
              </w:rPr>
            </w:pPr>
          </w:p>
        </w:tc>
      </w:tr>
      <w:tr w:rsidR="0017320D" w14:paraId="7342D26F" w14:textId="77777777" w:rsidTr="005A4B93">
        <w:trPr>
          <w:trHeight w:val="840"/>
        </w:trPr>
        <w:tc>
          <w:tcPr>
            <w:tcW w:w="3122" w:type="dxa"/>
          </w:tcPr>
          <w:p w14:paraId="604CD4B7" w14:textId="77777777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Journal article</w:t>
            </w:r>
          </w:p>
          <w:p w14:paraId="77D790B6" w14:textId="21645131" w:rsidR="0017320D" w:rsidRPr="00B70899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</w:rPr>
              <w:t>retrieved from web; DOI available</w:t>
            </w:r>
          </w:p>
        </w:tc>
        <w:tc>
          <w:tcPr>
            <w:tcW w:w="11268" w:type="dxa"/>
          </w:tcPr>
          <w:p w14:paraId="592BC473" w14:textId="50DBE8E1" w:rsidR="0017320D" w:rsidRDefault="0017320D" w:rsidP="00206BA8">
            <w:pPr>
              <w:spacing w:before="60"/>
              <w:ind w:left="907" w:right="259" w:hanging="720"/>
              <w:rPr>
                <w:rFonts w:ascii="Arial" w:hAnsi="Arial" w:cs="Arial"/>
              </w:rPr>
            </w:pPr>
            <w:r w:rsidRPr="006F4E6B">
              <w:rPr>
                <w:rFonts w:ascii="Arial" w:hAnsi="Arial" w:cs="Arial"/>
              </w:rPr>
              <w:t xml:space="preserve">Hurd, Y., Manzoni, O., </w:t>
            </w:r>
            <w:proofErr w:type="spellStart"/>
            <w:r w:rsidRPr="006F4E6B">
              <w:rPr>
                <w:rFonts w:ascii="Arial" w:hAnsi="Arial" w:cs="Arial"/>
              </w:rPr>
              <w:t>Pletnikov</w:t>
            </w:r>
            <w:proofErr w:type="spellEnd"/>
            <w:r w:rsidRPr="006F4E6B">
              <w:rPr>
                <w:rFonts w:ascii="Arial" w:hAnsi="Arial" w:cs="Arial"/>
              </w:rPr>
              <w:t xml:space="preserve">, M., Lee, F., Bhattacharyya, S., &amp; </w:t>
            </w:r>
            <w:proofErr w:type="spellStart"/>
            <w:r w:rsidRPr="006F4E6B">
              <w:rPr>
                <w:rFonts w:ascii="Arial" w:hAnsi="Arial" w:cs="Arial"/>
              </w:rPr>
              <w:t>Melis</w:t>
            </w:r>
            <w:proofErr w:type="spellEnd"/>
            <w:r w:rsidRPr="006F4E6B">
              <w:rPr>
                <w:rFonts w:ascii="Arial" w:hAnsi="Arial" w:cs="Arial"/>
              </w:rPr>
              <w:t xml:space="preserve">, M. (2019). Cannabis and the </w:t>
            </w:r>
            <w:r>
              <w:rPr>
                <w:rFonts w:ascii="Arial" w:hAnsi="Arial" w:cs="Arial"/>
              </w:rPr>
              <w:t>d</w:t>
            </w:r>
            <w:r w:rsidRPr="006F4E6B">
              <w:rPr>
                <w:rFonts w:ascii="Arial" w:hAnsi="Arial" w:cs="Arial"/>
              </w:rPr>
              <w:t xml:space="preserve">eveloping </w:t>
            </w:r>
            <w:r>
              <w:rPr>
                <w:rFonts w:ascii="Arial" w:hAnsi="Arial" w:cs="Arial"/>
              </w:rPr>
              <w:t>b</w:t>
            </w:r>
            <w:r w:rsidRPr="006F4E6B">
              <w:rPr>
                <w:rFonts w:ascii="Arial" w:hAnsi="Arial" w:cs="Arial"/>
              </w:rPr>
              <w:t xml:space="preserve">rain: Insights into </w:t>
            </w:r>
            <w:r>
              <w:rPr>
                <w:rFonts w:ascii="Arial" w:hAnsi="Arial" w:cs="Arial"/>
              </w:rPr>
              <w:t>i</w:t>
            </w:r>
            <w:r w:rsidRPr="006F4E6B">
              <w:rPr>
                <w:rFonts w:ascii="Arial" w:hAnsi="Arial" w:cs="Arial"/>
              </w:rPr>
              <w:t xml:space="preserve">ts </w:t>
            </w:r>
            <w:r>
              <w:rPr>
                <w:rFonts w:ascii="Arial" w:hAnsi="Arial" w:cs="Arial"/>
              </w:rPr>
              <w:t>l</w:t>
            </w:r>
            <w:r w:rsidRPr="006F4E6B">
              <w:rPr>
                <w:rFonts w:ascii="Arial" w:hAnsi="Arial" w:cs="Arial"/>
              </w:rPr>
              <w:t>ong-</w:t>
            </w:r>
            <w:r>
              <w:rPr>
                <w:rFonts w:ascii="Arial" w:hAnsi="Arial" w:cs="Arial"/>
              </w:rPr>
              <w:t>l</w:t>
            </w:r>
            <w:r w:rsidRPr="006F4E6B">
              <w:rPr>
                <w:rFonts w:ascii="Arial" w:hAnsi="Arial" w:cs="Arial"/>
              </w:rPr>
              <w:t xml:space="preserve">asting </w:t>
            </w:r>
            <w:r>
              <w:rPr>
                <w:rFonts w:ascii="Arial" w:hAnsi="Arial" w:cs="Arial"/>
              </w:rPr>
              <w:t>e</w:t>
            </w:r>
            <w:r w:rsidRPr="006F4E6B">
              <w:rPr>
                <w:rFonts w:ascii="Arial" w:hAnsi="Arial" w:cs="Arial"/>
              </w:rPr>
              <w:t xml:space="preserve">ffects. </w:t>
            </w:r>
            <w:r w:rsidRPr="006F4E6B">
              <w:rPr>
                <w:rFonts w:ascii="Arial" w:hAnsi="Arial" w:cs="Arial"/>
                <w:i/>
                <w:iCs/>
              </w:rPr>
              <w:t>The Journal of Neuroscience, 39</w:t>
            </w:r>
            <w:r w:rsidRPr="006F4E6B">
              <w:rPr>
                <w:rFonts w:ascii="Arial" w:hAnsi="Arial" w:cs="Arial"/>
              </w:rPr>
              <w:t xml:space="preserve">(42), 8250–8258. </w:t>
            </w:r>
            <w:hyperlink r:id="rId12" w:history="1">
              <w:r w:rsidRPr="00873007">
                <w:rPr>
                  <w:rStyle w:val="Hyperlink"/>
                  <w:rFonts w:ascii="Arial" w:hAnsi="Arial" w:cs="Arial"/>
                </w:rPr>
                <w:t>https://doi.org/10.1523/JNEUROSCI.1165-19.2019</w:t>
              </w:r>
            </w:hyperlink>
          </w:p>
          <w:p w14:paraId="43F6EF30" w14:textId="6F4C321F" w:rsidR="0017320D" w:rsidRPr="00AC2A44" w:rsidRDefault="0017320D" w:rsidP="00206BA8">
            <w:pPr>
              <w:spacing w:before="60"/>
              <w:ind w:left="907" w:right="259" w:hanging="72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F97D1D" w14:paraId="07102F9B" w14:textId="77777777" w:rsidTr="005A4B93">
        <w:trPr>
          <w:trHeight w:val="840"/>
        </w:trPr>
        <w:tc>
          <w:tcPr>
            <w:tcW w:w="3122" w:type="dxa"/>
          </w:tcPr>
          <w:p w14:paraId="4C262A8C" w14:textId="77777777" w:rsidR="00F97D1D" w:rsidRDefault="00F97D1D" w:rsidP="00F97D1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Journal article</w:t>
            </w:r>
          </w:p>
          <w:p w14:paraId="1F5E684F" w14:textId="733BF21F" w:rsidR="00F97D1D" w:rsidRDefault="00F97D1D" w:rsidP="00F97D1D">
            <w:pPr>
              <w:ind w:left="197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retrieved from web; no DOI</w:t>
            </w:r>
            <w:r w:rsidR="00735579">
              <w:rPr>
                <w:rFonts w:ascii="Arial" w:hAnsi="Arial"/>
              </w:rPr>
              <w:t xml:space="preserve"> (stable URL gets included)</w:t>
            </w:r>
          </w:p>
        </w:tc>
        <w:tc>
          <w:tcPr>
            <w:tcW w:w="11268" w:type="dxa"/>
          </w:tcPr>
          <w:p w14:paraId="01E20BB8" w14:textId="7E5608B6" w:rsidR="00F97D1D" w:rsidRDefault="00F97D1D" w:rsidP="00206BA8">
            <w:pPr>
              <w:spacing w:before="60"/>
              <w:ind w:left="907" w:right="259" w:hanging="720"/>
              <w:rPr>
                <w:rFonts w:ascii="Arial" w:hAnsi="Arial" w:cs="Arial"/>
                <w:color w:val="4B5555"/>
                <w:shd w:val="clear" w:color="auto" w:fill="FFFFFF"/>
              </w:rPr>
            </w:pP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Gleeson, R. (2020). Truth dies first: </w:t>
            </w: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Storyweapons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on the </w:t>
            </w:r>
            <w:proofErr w:type="spellStart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InfoOps</w:t>
            </w:r>
            <w:proofErr w:type="spellEnd"/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battlefield.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The Cyber Defense Review,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5</w:t>
            </w: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>(2), 65-74.</w:t>
            </w:r>
            <w:r w:rsidRPr="00F97D1D">
              <w:rPr>
                <w:rFonts w:ascii="Arial" w:hAnsi="Arial" w:cs="Arial"/>
                <w:color w:val="4B5555"/>
                <w:shd w:val="clear" w:color="auto" w:fill="FFFFFF"/>
              </w:rPr>
              <w:t xml:space="preserve"> </w:t>
            </w:r>
            <w:hyperlink r:id="rId13" w:history="1">
              <w:r w:rsidRPr="001D3933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https://www.jstor.org/stable/26923523</w:t>
              </w:r>
            </w:hyperlink>
          </w:p>
          <w:p w14:paraId="03D46AC1" w14:textId="2F7DA2FA" w:rsidR="00F97D1D" w:rsidRPr="00F97D1D" w:rsidRDefault="00F97D1D" w:rsidP="00206BA8">
            <w:pPr>
              <w:spacing w:before="60"/>
              <w:ind w:left="907" w:right="259" w:hanging="720"/>
              <w:rPr>
                <w:rFonts w:ascii="Arial" w:hAnsi="Arial" w:cs="Arial"/>
                <w:color w:val="4B5555"/>
                <w:shd w:val="clear" w:color="auto" w:fill="FFFFFF"/>
              </w:rPr>
            </w:pPr>
          </w:p>
        </w:tc>
      </w:tr>
      <w:tr w:rsidR="0017320D" w14:paraId="34C4FD2C" w14:textId="77777777" w:rsidTr="005A4B93">
        <w:trPr>
          <w:trHeight w:val="1011"/>
        </w:trPr>
        <w:tc>
          <w:tcPr>
            <w:tcW w:w="3122" w:type="dxa"/>
          </w:tcPr>
          <w:p w14:paraId="073A5F7B" w14:textId="77777777" w:rsidR="0017320D" w:rsidRDefault="0017320D" w:rsidP="00F97D1D">
            <w:pPr>
              <w:ind w:left="2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Magazine article</w:t>
            </w:r>
          </w:p>
          <w:p w14:paraId="6D7FB75B" w14:textId="7A70A7A2" w:rsidR="0017320D" w:rsidRPr="00C61060" w:rsidRDefault="00D15A82" w:rsidP="00F97D1D">
            <w:pPr>
              <w:ind w:left="20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print or</w:t>
            </w:r>
            <w:r w:rsidR="0017320D">
              <w:rPr>
                <w:rFonts w:ascii="Arial" w:hAnsi="Arial"/>
                <w:bCs/>
              </w:rPr>
              <w:t xml:space="preserve"> academic database</w:t>
            </w:r>
            <w:r>
              <w:rPr>
                <w:rFonts w:ascii="Arial" w:hAnsi="Arial"/>
                <w:bCs/>
              </w:rPr>
              <w:t xml:space="preserve"> retrieval</w:t>
            </w:r>
            <w:r w:rsidR="0017320D">
              <w:rPr>
                <w:rFonts w:ascii="Arial" w:hAnsi="Arial"/>
                <w:bCs/>
              </w:rPr>
              <w:t xml:space="preserve">; </w:t>
            </w:r>
            <w:r w:rsidR="00334A21">
              <w:rPr>
                <w:rFonts w:ascii="Arial" w:hAnsi="Arial"/>
                <w:bCs/>
              </w:rPr>
              <w:t>no DOI</w:t>
            </w:r>
          </w:p>
        </w:tc>
        <w:tc>
          <w:tcPr>
            <w:tcW w:w="11268" w:type="dxa"/>
          </w:tcPr>
          <w:p w14:paraId="57AA211B" w14:textId="257834D4" w:rsidR="0017320D" w:rsidRPr="00C61060" w:rsidRDefault="0017320D" w:rsidP="0017320D">
            <w:pPr>
              <w:ind w:left="907" w:right="259" w:hanging="720"/>
              <w:rPr>
                <w:rFonts w:ascii="Arial" w:hAnsi="Arial" w:cs="Arial"/>
                <w:color w:val="000000"/>
              </w:rPr>
            </w:pPr>
            <w:r w:rsidRPr="00C61060">
              <w:rPr>
                <w:rFonts w:ascii="Arial" w:hAnsi="Arial" w:cs="Arial"/>
                <w:shd w:val="clear" w:color="auto" w:fill="FFFFFF"/>
              </w:rPr>
              <w:t xml:space="preserve">Schulz, K. (2015, Jul 20). The </w:t>
            </w:r>
            <w:proofErr w:type="gramStart"/>
            <w:r w:rsidRPr="00C61060">
              <w:rPr>
                <w:rFonts w:ascii="Arial" w:hAnsi="Arial" w:cs="Arial"/>
                <w:shd w:val="clear" w:color="auto" w:fill="FFFFFF"/>
              </w:rPr>
              <w:t>really big</w:t>
            </w:r>
            <w:proofErr w:type="gramEnd"/>
            <w:r w:rsidRPr="00C61060">
              <w:rPr>
                <w:rFonts w:ascii="Arial" w:hAnsi="Arial" w:cs="Arial"/>
                <w:shd w:val="clear" w:color="auto" w:fill="FFFFFF"/>
              </w:rPr>
              <w:t xml:space="preserve"> one.</w:t>
            </w:r>
            <w:r w:rsidRPr="00C61060">
              <w:rPr>
                <w:rFonts w:ascii="Arial" w:hAnsi="Arial" w:cs="Arial"/>
                <w:i/>
                <w:iCs/>
                <w:shd w:val="clear" w:color="auto" w:fill="FFFFFF"/>
              </w:rPr>
              <w:t> The New Yorker, 91</w:t>
            </w:r>
            <w:r>
              <w:rPr>
                <w:rFonts w:ascii="Arial" w:hAnsi="Arial" w:cs="Arial"/>
                <w:shd w:val="clear" w:color="auto" w:fill="FFFFFF"/>
              </w:rPr>
              <w:t>(20)</w:t>
            </w:r>
            <w:r w:rsidRPr="00C61060">
              <w:rPr>
                <w:rFonts w:ascii="Arial" w:hAnsi="Arial" w:cs="Arial"/>
                <w:shd w:val="clear" w:color="auto" w:fill="FFFFFF"/>
              </w:rPr>
              <w:t xml:space="preserve">, 52-n/a. </w:t>
            </w:r>
          </w:p>
        </w:tc>
      </w:tr>
      <w:tr w:rsidR="0017320D" w14:paraId="5A08D4C6" w14:textId="77777777" w:rsidTr="005A4B93">
        <w:trPr>
          <w:trHeight w:val="1011"/>
        </w:trPr>
        <w:tc>
          <w:tcPr>
            <w:tcW w:w="3122" w:type="dxa"/>
          </w:tcPr>
          <w:p w14:paraId="658FEFE5" w14:textId="29B3E9F5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Magazine</w:t>
            </w:r>
            <w:r w:rsidR="00206BA8">
              <w:rPr>
                <w:rFonts w:ascii="Arial" w:hAnsi="Arial"/>
                <w:b/>
              </w:rPr>
              <w:t xml:space="preserve"> </w:t>
            </w:r>
            <w:r w:rsidR="00D15A82">
              <w:rPr>
                <w:rFonts w:ascii="Arial" w:hAnsi="Arial"/>
                <w:b/>
              </w:rPr>
              <w:t>/</w:t>
            </w:r>
            <w:r w:rsidR="00206BA8">
              <w:rPr>
                <w:rFonts w:ascii="Arial" w:hAnsi="Arial"/>
                <w:b/>
              </w:rPr>
              <w:t xml:space="preserve"> </w:t>
            </w:r>
            <w:r w:rsidR="00D15A82">
              <w:rPr>
                <w:rFonts w:ascii="Arial" w:hAnsi="Arial"/>
                <w:b/>
              </w:rPr>
              <w:t>Newspaper</w:t>
            </w:r>
            <w:r>
              <w:rPr>
                <w:rFonts w:ascii="Arial" w:hAnsi="Arial"/>
                <w:b/>
              </w:rPr>
              <w:t xml:space="preserve"> article</w:t>
            </w:r>
          </w:p>
          <w:p w14:paraId="5DF322E5" w14:textId="448C7AE7" w:rsidR="0017320D" w:rsidRDefault="0017320D" w:rsidP="0017320D">
            <w:pPr>
              <w:ind w:left="19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retrieved from web; </w:t>
            </w:r>
            <w:r w:rsidR="00334A21">
              <w:rPr>
                <w:rFonts w:ascii="Arial" w:hAnsi="Arial"/>
              </w:rPr>
              <w:t xml:space="preserve">no </w:t>
            </w:r>
            <w:r>
              <w:rPr>
                <w:rFonts w:ascii="Arial" w:hAnsi="Arial"/>
              </w:rPr>
              <w:t>DOI</w:t>
            </w:r>
            <w:r w:rsidR="00735579">
              <w:rPr>
                <w:rFonts w:ascii="Arial" w:hAnsi="Arial"/>
              </w:rPr>
              <w:t xml:space="preserve"> (URL gets included)</w:t>
            </w:r>
          </w:p>
          <w:p w14:paraId="538E8AF3" w14:textId="77777777" w:rsidR="0017320D" w:rsidRPr="003704B8" w:rsidRDefault="0017320D" w:rsidP="0017320D">
            <w:pPr>
              <w:ind w:left="197"/>
              <w:rPr>
                <w:rFonts w:ascii="Arial" w:hAnsi="Arial"/>
              </w:rPr>
            </w:pPr>
          </w:p>
        </w:tc>
        <w:tc>
          <w:tcPr>
            <w:tcW w:w="11268" w:type="dxa"/>
          </w:tcPr>
          <w:p w14:paraId="19A49585" w14:textId="0BB81B3F" w:rsidR="0017320D" w:rsidRPr="00FB3DAA" w:rsidRDefault="0017320D" w:rsidP="0017320D">
            <w:pPr>
              <w:ind w:left="907" w:right="259" w:hanging="720"/>
              <w:rPr>
                <w:rFonts w:ascii="Arial" w:hAnsi="Arial" w:cs="Arial"/>
                <w:color w:val="000000"/>
              </w:rPr>
            </w:pPr>
            <w:r w:rsidRPr="00FB3DAA">
              <w:rPr>
                <w:rFonts w:ascii="Arial" w:hAnsi="Arial" w:cs="Arial"/>
                <w:color w:val="000000"/>
              </w:rPr>
              <w:t xml:space="preserve">Gabler, N. (2016, May). The secret shame of middle-class Americans. </w:t>
            </w:r>
            <w:r w:rsidRPr="00FB3DAA">
              <w:rPr>
                <w:rFonts w:ascii="Arial" w:hAnsi="Arial" w:cs="Arial"/>
                <w:i/>
                <w:iCs/>
                <w:color w:val="000000"/>
              </w:rPr>
              <w:t>The Atlantic</w:t>
            </w:r>
            <w:r w:rsidRPr="00FB3DAA">
              <w:rPr>
                <w:rFonts w:ascii="Arial" w:hAnsi="Arial" w:cs="Arial"/>
                <w:color w:val="000000"/>
              </w:rPr>
              <w:t xml:space="preserve">. </w:t>
            </w:r>
            <w:hyperlink r:id="rId14" w:history="1">
              <w:r w:rsidRPr="00FB3DAA">
                <w:rPr>
                  <w:rStyle w:val="Hyperlink"/>
                  <w:rFonts w:ascii="Arial" w:hAnsi="Arial" w:cs="Arial"/>
                </w:rPr>
                <w:t>https://www.theatlantic.com/magazine/archive/2016/05/my-secret-shame/476415</w:t>
              </w:r>
            </w:hyperlink>
          </w:p>
        </w:tc>
      </w:tr>
      <w:tr w:rsidR="0017320D" w14:paraId="6FDE2323" w14:textId="77777777" w:rsidTr="00F97D1D">
        <w:trPr>
          <w:trHeight w:val="800"/>
        </w:trPr>
        <w:tc>
          <w:tcPr>
            <w:tcW w:w="3122" w:type="dxa"/>
          </w:tcPr>
          <w:p w14:paraId="1FD79862" w14:textId="77777777" w:rsidR="0017320D" w:rsidRDefault="0017320D" w:rsidP="0017320D">
            <w:pPr>
              <w:ind w:left="1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Newspaper article </w:t>
            </w:r>
          </w:p>
          <w:p w14:paraId="2CFDA305" w14:textId="5E9F1421" w:rsidR="0017320D" w:rsidRDefault="0017320D" w:rsidP="0017320D">
            <w:pPr>
              <w:ind w:left="197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print or academic database retrieval</w:t>
            </w:r>
          </w:p>
        </w:tc>
        <w:tc>
          <w:tcPr>
            <w:tcW w:w="11268" w:type="dxa"/>
          </w:tcPr>
          <w:p w14:paraId="775E187B" w14:textId="67BC9884" w:rsidR="0017320D" w:rsidRPr="00636D1D" w:rsidRDefault="0017320D" w:rsidP="00206BA8">
            <w:pPr>
              <w:ind w:left="907" w:right="259" w:hanging="720"/>
              <w:rPr>
                <w:rFonts w:ascii="Arial" w:hAnsi="Arial" w:cs="Arial"/>
              </w:rPr>
            </w:pPr>
            <w:r w:rsidRPr="0013707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Hohmann, J. (2020, June 9). The Daily 202: 'Demilitarizing' the police could be a more fruitful rallying cry for reformers than 'defunding'. </w:t>
            </w:r>
            <w:r w:rsidRPr="00137073">
              <w:rPr>
                <w:rFonts w:ascii="Arial" w:hAnsi="Arial" w:cs="Arial"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The Washington Post.</w:t>
            </w:r>
          </w:p>
        </w:tc>
      </w:tr>
    </w:tbl>
    <w:p w14:paraId="0E5FF5A9" w14:textId="6D0B81B8" w:rsidR="004915BD" w:rsidRPr="003B54A1" w:rsidRDefault="004915BD" w:rsidP="004915BD">
      <w:pPr>
        <w:pStyle w:val="Heading2"/>
        <w:rPr>
          <w:b/>
          <w:bCs/>
          <w:color w:val="8E0000"/>
        </w:rPr>
      </w:pPr>
      <w:r w:rsidRPr="003B54A1">
        <w:rPr>
          <w:b/>
          <w:bCs/>
          <w:color w:val="8E0000"/>
        </w:rPr>
        <w:lastRenderedPageBreak/>
        <w:t xml:space="preserve">Web </w:t>
      </w:r>
      <w:r w:rsidR="003B54A1">
        <w:rPr>
          <w:b/>
          <w:bCs/>
          <w:color w:val="8E0000"/>
        </w:rPr>
        <w:t>Sources</w:t>
      </w:r>
      <w:r w:rsidRPr="003B54A1">
        <w:rPr>
          <w:b/>
          <w:bCs/>
          <w:color w:val="8E0000"/>
        </w:rPr>
        <w:t xml:space="preserve"> </w:t>
      </w:r>
    </w:p>
    <w:p w14:paraId="12600CAB" w14:textId="2819969A" w:rsidR="00EC2077" w:rsidRPr="00EC2077" w:rsidRDefault="00EC2077" w:rsidP="00EC2077">
      <w:r w:rsidRPr="003B54A1">
        <w:rPr>
          <w:b/>
          <w:bCs/>
        </w:rPr>
        <w:t>Basic Format</w:t>
      </w:r>
      <w:r w:rsidRPr="00EC2077">
        <w:t>: Author Last Name, Initials. (Date Published).</w:t>
      </w:r>
      <w:r>
        <w:t xml:space="preserve"> </w:t>
      </w:r>
      <w:r w:rsidR="003B54A1">
        <w:rPr>
          <w:i/>
          <w:iCs/>
        </w:rPr>
        <w:t>Page title</w:t>
      </w:r>
      <w:r>
        <w:t xml:space="preserve">. </w:t>
      </w:r>
      <w:r w:rsidR="003B54A1">
        <w:t>Web</w:t>
      </w:r>
      <w:r w:rsidR="00246BB0">
        <w:t>s</w:t>
      </w:r>
      <w:r w:rsidR="003B54A1">
        <w:t xml:space="preserve">ite Name. </w:t>
      </w:r>
      <w:proofErr w:type="gramStart"/>
      <w:r w:rsidR="00A804CC">
        <w:t>https:w</w:t>
      </w:r>
      <w:r w:rsidR="003B54A1">
        <w:t>eb</w:t>
      </w:r>
      <w:proofErr w:type="gramEnd"/>
      <w:r w:rsidR="003B54A1">
        <w:t xml:space="preserve"> address</w:t>
      </w:r>
    </w:p>
    <w:tbl>
      <w:tblPr>
        <w:tblStyle w:val="TableGrid"/>
        <w:tblW w:w="5000" w:type="pct"/>
        <w:tblLayout w:type="fixed"/>
        <w:tblLook w:val="00A0" w:firstRow="1" w:lastRow="0" w:firstColumn="1" w:lastColumn="0" w:noHBand="0" w:noVBand="0"/>
        <w:tblCaption w:val="APA citation examples for several types of sources from the web including web pages, reports, and tweets."/>
      </w:tblPr>
      <w:tblGrid>
        <w:gridCol w:w="3101"/>
        <w:gridCol w:w="11289"/>
      </w:tblGrid>
      <w:tr w:rsidR="0008560F" w14:paraId="7C14A7EE" w14:textId="77777777" w:rsidTr="0077023E">
        <w:trPr>
          <w:cantSplit/>
          <w:tblHeader/>
        </w:trPr>
        <w:tc>
          <w:tcPr>
            <w:tcW w:w="3101" w:type="dxa"/>
            <w:shd w:val="clear" w:color="auto" w:fill="D9D9D9" w:themeFill="background1" w:themeFillShade="D9"/>
          </w:tcPr>
          <w:p w14:paraId="09D2BF69" w14:textId="77777777" w:rsidR="0008560F" w:rsidRPr="00CD0E28" w:rsidRDefault="0008560F" w:rsidP="0008560F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Source Type</w:t>
            </w:r>
          </w:p>
        </w:tc>
        <w:tc>
          <w:tcPr>
            <w:tcW w:w="11289" w:type="dxa"/>
            <w:shd w:val="clear" w:color="auto" w:fill="D9D9D9" w:themeFill="background1" w:themeFillShade="D9"/>
          </w:tcPr>
          <w:p w14:paraId="7505D6F7" w14:textId="77777777" w:rsidR="0008560F" w:rsidRDefault="0008560F" w:rsidP="0008560F">
            <w:pPr>
              <w:ind w:left="223"/>
              <w:rPr>
                <w:rFonts w:ascii="Arial" w:hAnsi="Arial"/>
                <w:noProof/>
              </w:rPr>
            </w:pPr>
            <w:r w:rsidRPr="004915BD">
              <w:rPr>
                <w:rFonts w:ascii="Arial" w:hAnsi="Arial"/>
                <w:b/>
                <w:sz w:val="20"/>
              </w:rPr>
              <w:t>Citation Example</w:t>
            </w:r>
          </w:p>
        </w:tc>
      </w:tr>
      <w:tr w:rsidR="0008560F" w14:paraId="57D9F824" w14:textId="77777777" w:rsidTr="0090427A">
        <w:trPr>
          <w:trHeight w:val="845"/>
        </w:trPr>
        <w:tc>
          <w:tcPr>
            <w:tcW w:w="3101" w:type="dxa"/>
          </w:tcPr>
          <w:p w14:paraId="5B2662AD" w14:textId="566EB77C" w:rsidR="0008560F" w:rsidRDefault="0008560F" w:rsidP="0008560F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Web</w:t>
            </w:r>
            <w:r w:rsidR="00FF47B8">
              <w:rPr>
                <w:rFonts w:ascii="Arial" w:hAnsi="Arial"/>
                <w:b/>
              </w:rPr>
              <w:t>page on news website</w:t>
            </w:r>
          </w:p>
          <w:p w14:paraId="6AA45E23" w14:textId="74BD2F7A" w:rsidR="0008560F" w:rsidRPr="00527C37" w:rsidRDefault="0008560F" w:rsidP="0008560F">
            <w:pPr>
              <w:ind w:left="156"/>
              <w:rPr>
                <w:rFonts w:ascii="Arial" w:hAnsi="Arial"/>
              </w:rPr>
            </w:pPr>
            <w:r>
              <w:rPr>
                <w:rFonts w:ascii="Arial" w:hAnsi="Arial"/>
              </w:rPr>
              <w:t>with author and date</w:t>
            </w:r>
          </w:p>
        </w:tc>
        <w:tc>
          <w:tcPr>
            <w:tcW w:w="11289" w:type="dxa"/>
          </w:tcPr>
          <w:p w14:paraId="5A3C56C7" w14:textId="29F2CE31" w:rsidR="0008560F" w:rsidRPr="003309BF" w:rsidRDefault="006069BF" w:rsidP="0090427A">
            <w:pPr>
              <w:pStyle w:val="Heading1"/>
              <w:spacing w:before="0" w:after="72"/>
              <w:ind w:left="907" w:right="259" w:hanging="720"/>
              <w:outlineLvl w:val="0"/>
              <w:rPr>
                <w:rFonts w:ascii="Arial" w:hAnsi="Arial"/>
                <w:b/>
                <w:i/>
                <w:sz w:val="18"/>
                <w:szCs w:val="18"/>
              </w:rPr>
            </w:pPr>
            <w:proofErr w:type="spellStart"/>
            <w:r w:rsidRPr="006069BF">
              <w:rPr>
                <w:rFonts w:ascii="Arial" w:hAnsi="Arial" w:cs="Arial"/>
                <w:color w:val="auto"/>
                <w:sz w:val="22"/>
                <w:szCs w:val="22"/>
              </w:rPr>
              <w:t>Stea</w:t>
            </w:r>
            <w:proofErr w:type="spellEnd"/>
            <w:r w:rsidRPr="006069BF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722ABE" w:rsidRPr="006069BF">
              <w:rPr>
                <w:rFonts w:ascii="Arial" w:hAnsi="Arial" w:cs="Arial"/>
                <w:color w:val="auto"/>
                <w:sz w:val="22"/>
                <w:szCs w:val="22"/>
              </w:rPr>
              <w:t xml:space="preserve"> J.</w:t>
            </w:r>
            <w:r w:rsidRPr="006069BF">
              <w:rPr>
                <w:rFonts w:ascii="Arial" w:hAnsi="Arial" w:cs="Arial"/>
                <w:color w:val="auto"/>
                <w:sz w:val="22"/>
                <w:szCs w:val="22"/>
              </w:rPr>
              <w:t xml:space="preserve"> N.</w:t>
            </w:r>
            <w:r w:rsidR="00722ABE" w:rsidRPr="006069BF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Pr="006069BF">
              <w:rPr>
                <w:rFonts w:ascii="Arial" w:hAnsi="Arial" w:cs="Arial"/>
                <w:color w:val="auto"/>
                <w:sz w:val="22"/>
                <w:szCs w:val="22"/>
              </w:rPr>
              <w:t>2018</w:t>
            </w:r>
            <w:r w:rsidR="00722ABE" w:rsidRPr="006069B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6069BF">
              <w:rPr>
                <w:rFonts w:ascii="Arial" w:hAnsi="Arial" w:cs="Arial"/>
                <w:color w:val="auto"/>
                <w:sz w:val="22"/>
                <w:szCs w:val="22"/>
              </w:rPr>
              <w:t>July 2</w:t>
            </w:r>
            <w:r w:rsidR="00722ABE" w:rsidRPr="006069BF">
              <w:rPr>
                <w:rFonts w:ascii="Arial" w:hAnsi="Arial" w:cs="Arial"/>
                <w:color w:val="auto"/>
                <w:sz w:val="22"/>
                <w:szCs w:val="22"/>
              </w:rPr>
              <w:t>4)</w:t>
            </w:r>
            <w:r w:rsidR="005317F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722ABE" w:rsidRPr="006069B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069BF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Cannabis addiction is not heroin addiction. That doesn’t make it any less real</w:t>
            </w:r>
            <w:r w:rsidR="00722ABE" w:rsidRPr="006069BF">
              <w:rPr>
                <w:rFonts w:ascii="Arial" w:hAnsi="Arial" w:cs="Arial"/>
                <w:color w:val="auto"/>
                <w:sz w:val="22"/>
                <w:szCs w:val="22"/>
              </w:rPr>
              <w:t xml:space="preserve">. Slate. </w:t>
            </w:r>
            <w:hyperlink r:id="rId15" w:history="1">
              <w:r w:rsidRPr="006069B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https://slate.com/technology/2018/07/cannabis-addiction-is-not-heroin-addiction-that-doesnt-make-it-less-real.html</w:t>
              </w:r>
            </w:hyperlink>
          </w:p>
        </w:tc>
      </w:tr>
      <w:tr w:rsidR="00007127" w14:paraId="356302F4" w14:textId="77777777" w:rsidTr="00D46462">
        <w:tc>
          <w:tcPr>
            <w:tcW w:w="3101" w:type="dxa"/>
          </w:tcPr>
          <w:p w14:paraId="6509955B" w14:textId="77777777" w:rsidR="00007127" w:rsidRDefault="00007127" w:rsidP="00007127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Webpage</w:t>
            </w:r>
          </w:p>
          <w:p w14:paraId="2345D7E8" w14:textId="12C2FA6D" w:rsidR="00007127" w:rsidRDefault="00007127" w:rsidP="00007127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with authors and date</w:t>
            </w:r>
          </w:p>
        </w:tc>
        <w:tc>
          <w:tcPr>
            <w:tcW w:w="11289" w:type="dxa"/>
          </w:tcPr>
          <w:p w14:paraId="4978ABC8" w14:textId="4EEF87ED" w:rsidR="000E6AE0" w:rsidRDefault="00007127" w:rsidP="000E6AE0">
            <w:pPr>
              <w:ind w:left="907" w:right="259" w:hanging="720"/>
              <w:rPr>
                <w:rFonts w:ascii="Arial" w:hAnsi="Arial" w:cs="Arial"/>
              </w:rPr>
            </w:pPr>
            <w:r w:rsidRPr="000E6AE0">
              <w:rPr>
                <w:rFonts w:ascii="Arial" w:hAnsi="Arial" w:cs="Arial"/>
              </w:rPr>
              <w:t xml:space="preserve">Schulte, M., Berk, H., &amp; </w:t>
            </w:r>
            <w:proofErr w:type="spellStart"/>
            <w:r w:rsidRPr="000E6AE0">
              <w:rPr>
                <w:rFonts w:ascii="Arial" w:hAnsi="Arial" w:cs="Arial"/>
              </w:rPr>
              <w:t>Mostoufi</w:t>
            </w:r>
            <w:proofErr w:type="spellEnd"/>
            <w:r w:rsidRPr="000E6AE0">
              <w:rPr>
                <w:rFonts w:ascii="Arial" w:hAnsi="Arial" w:cs="Arial"/>
              </w:rPr>
              <w:t>, F. (201</w:t>
            </w:r>
            <w:r w:rsidR="000E6AE0" w:rsidRPr="000E6AE0">
              <w:rPr>
                <w:rFonts w:ascii="Arial" w:hAnsi="Arial" w:cs="Arial"/>
              </w:rPr>
              <w:t xml:space="preserve">9). </w:t>
            </w:r>
            <w:r w:rsidR="000E6AE0" w:rsidRPr="004735FF">
              <w:rPr>
                <w:rFonts w:ascii="Arial" w:hAnsi="Arial" w:cs="Arial"/>
                <w:i/>
                <w:iCs/>
              </w:rPr>
              <w:t>The 1619 Project: Pulitzer Center education programming</w:t>
            </w:r>
            <w:r w:rsidR="000E6AE0" w:rsidRPr="000E6AE0">
              <w:rPr>
                <w:rFonts w:ascii="Arial" w:hAnsi="Arial" w:cs="Arial"/>
              </w:rPr>
              <w:t xml:space="preserve">. Pulitzer Center. </w:t>
            </w:r>
            <w:hyperlink r:id="rId16" w:history="1">
              <w:r w:rsidR="000E6AE0" w:rsidRPr="000E6AE0">
                <w:rPr>
                  <w:rStyle w:val="Hyperlink"/>
                  <w:rFonts w:ascii="Arial" w:hAnsi="Arial" w:cs="Arial"/>
                </w:rPr>
                <w:t>https://pulitzercenter.org/projects/1619-project-pulitzer-center-education-programming</w:t>
              </w:r>
            </w:hyperlink>
          </w:p>
        </w:tc>
      </w:tr>
      <w:tr w:rsidR="00D46462" w14:paraId="4D0C726A" w14:textId="77777777" w:rsidTr="00D46462">
        <w:tc>
          <w:tcPr>
            <w:tcW w:w="3101" w:type="dxa"/>
          </w:tcPr>
          <w:p w14:paraId="39921462" w14:textId="77777777" w:rsidR="00D46462" w:rsidRDefault="00D46462" w:rsidP="00D46462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Webpage</w:t>
            </w:r>
          </w:p>
          <w:p w14:paraId="12C259AC" w14:textId="53DAF3A5" w:rsidR="00D46462" w:rsidRDefault="00560375" w:rsidP="00D46462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organization as author</w:t>
            </w:r>
            <w:r w:rsidR="00D46462">
              <w:rPr>
                <w:rFonts w:ascii="Arial" w:hAnsi="Arial"/>
              </w:rPr>
              <w:t>; no date</w:t>
            </w:r>
            <w:r w:rsidR="00D45372">
              <w:rPr>
                <w:rFonts w:ascii="Arial" w:hAnsi="Arial"/>
              </w:rPr>
              <w:t xml:space="preserve"> </w:t>
            </w:r>
            <w:r w:rsidR="00D45372" w:rsidRPr="0090427A">
              <w:rPr>
                <w:rFonts w:ascii="Arial" w:hAnsi="Arial"/>
              </w:rPr>
              <w:t>(</w:t>
            </w:r>
            <w:r w:rsidR="00D45372" w:rsidRPr="0090427A">
              <w:rPr>
                <w:rFonts w:ascii="Arial" w:hAnsi="Arial"/>
                <w:bCs/>
              </w:rPr>
              <w:t>website omitted as it is the same as the author</w:t>
            </w:r>
            <w:r w:rsidR="00334A21" w:rsidRPr="0090427A">
              <w:rPr>
                <w:rFonts w:ascii="Arial" w:hAnsi="Arial"/>
                <w:bCs/>
              </w:rPr>
              <w:t>)</w:t>
            </w:r>
          </w:p>
        </w:tc>
        <w:tc>
          <w:tcPr>
            <w:tcW w:w="11289" w:type="dxa"/>
          </w:tcPr>
          <w:p w14:paraId="1343503B" w14:textId="779443FC" w:rsidR="00D45372" w:rsidRPr="00D45372" w:rsidRDefault="00D45372" w:rsidP="00D46462">
            <w:pPr>
              <w:ind w:left="907" w:right="259" w:hanging="720"/>
              <w:rPr>
                <w:rFonts w:ascii="Arial" w:hAnsi="Arial" w:cs="Arial"/>
              </w:rPr>
            </w:pPr>
            <w:r w:rsidRPr="00D45372">
              <w:rPr>
                <w:rFonts w:ascii="Arial" w:hAnsi="Arial" w:cs="Arial"/>
              </w:rPr>
              <w:t xml:space="preserve">Pew Research Center. (n.d.). </w:t>
            </w:r>
            <w:r w:rsidRPr="00D45372">
              <w:rPr>
                <w:rFonts w:ascii="Arial" w:hAnsi="Arial" w:cs="Arial"/>
                <w:i/>
                <w:iCs/>
              </w:rPr>
              <w:t xml:space="preserve">Religious </w:t>
            </w:r>
            <w:r>
              <w:rPr>
                <w:rFonts w:ascii="Arial" w:hAnsi="Arial" w:cs="Arial"/>
                <w:i/>
                <w:iCs/>
              </w:rPr>
              <w:t>la</w:t>
            </w:r>
            <w:r w:rsidRPr="00D45372">
              <w:rPr>
                <w:rFonts w:ascii="Arial" w:hAnsi="Arial" w:cs="Arial"/>
                <w:i/>
                <w:iCs/>
              </w:rPr>
              <w:t xml:space="preserve">ndscape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D45372">
              <w:rPr>
                <w:rFonts w:ascii="Arial" w:hAnsi="Arial" w:cs="Arial"/>
                <w:i/>
                <w:iCs/>
              </w:rPr>
              <w:t>tudy</w:t>
            </w:r>
            <w:r w:rsidRPr="00D45372">
              <w:rPr>
                <w:rFonts w:ascii="Arial" w:hAnsi="Arial" w:cs="Arial"/>
              </w:rPr>
              <w:t xml:space="preserve">. </w:t>
            </w:r>
            <w:hyperlink r:id="rId17" w:history="1">
              <w:r w:rsidRPr="00D45372">
                <w:rPr>
                  <w:rStyle w:val="Hyperlink"/>
                  <w:rFonts w:ascii="Arial" w:hAnsi="Arial" w:cs="Arial"/>
                </w:rPr>
                <w:t>https://www.pewforum.org/religious-landscape-study/</w:t>
              </w:r>
            </w:hyperlink>
            <w:r w:rsidRPr="00D45372">
              <w:rPr>
                <w:rFonts w:ascii="Arial" w:hAnsi="Arial" w:cs="Arial"/>
              </w:rPr>
              <w:t xml:space="preserve"> </w:t>
            </w:r>
          </w:p>
          <w:p w14:paraId="44F6D9C0" w14:textId="36E1879B" w:rsidR="00D46462" w:rsidRPr="00382329" w:rsidRDefault="00D46462" w:rsidP="000E6AE0">
            <w:pPr>
              <w:ind w:right="259"/>
              <w:rPr>
                <w:rFonts w:ascii="Arial" w:hAnsi="Arial" w:cs="Arial"/>
              </w:rPr>
            </w:pPr>
          </w:p>
        </w:tc>
      </w:tr>
      <w:tr w:rsidR="00D46462" w14:paraId="61D98DFC" w14:textId="77777777" w:rsidTr="00D46462">
        <w:trPr>
          <w:trHeight w:val="687"/>
        </w:trPr>
        <w:tc>
          <w:tcPr>
            <w:tcW w:w="3101" w:type="dxa"/>
          </w:tcPr>
          <w:p w14:paraId="79771846" w14:textId="77777777" w:rsidR="00D46462" w:rsidRDefault="006951E2" w:rsidP="00D46462">
            <w:pPr>
              <w:ind w:left="1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Government webpage</w:t>
            </w:r>
            <w:r w:rsidR="00D46462">
              <w:rPr>
                <w:rFonts w:ascii="Arial" w:hAnsi="Arial"/>
              </w:rPr>
              <w:t xml:space="preserve"> </w:t>
            </w:r>
          </w:p>
          <w:p w14:paraId="1895D520" w14:textId="4A9E0C2D" w:rsidR="00A12CBE" w:rsidRPr="00A12CBE" w:rsidRDefault="00A12CBE" w:rsidP="00D46462">
            <w:pPr>
              <w:ind w:left="156"/>
              <w:rPr>
                <w:rFonts w:ascii="Arial" w:hAnsi="Arial"/>
              </w:rPr>
            </w:pPr>
          </w:p>
        </w:tc>
        <w:tc>
          <w:tcPr>
            <w:tcW w:w="11289" w:type="dxa"/>
          </w:tcPr>
          <w:p w14:paraId="757AA4DA" w14:textId="2BEB49E4" w:rsidR="009A38EA" w:rsidRPr="00A90A9F" w:rsidRDefault="009A38EA" w:rsidP="00385A14">
            <w:pPr>
              <w:ind w:left="907" w:right="259" w:hanging="720"/>
              <w:rPr>
                <w:rFonts w:ascii="Arial" w:hAnsi="Arial" w:cs="Arial"/>
              </w:rPr>
            </w:pPr>
            <w:r w:rsidRPr="00A90A9F">
              <w:rPr>
                <w:rFonts w:ascii="Arial" w:hAnsi="Arial" w:cs="Arial"/>
              </w:rPr>
              <w:t xml:space="preserve">National Institute of Justice. (2009, May 31). </w:t>
            </w:r>
            <w:r w:rsidRPr="00A90A9F">
              <w:rPr>
                <w:rFonts w:ascii="Arial" w:hAnsi="Arial" w:cs="Arial"/>
                <w:i/>
                <w:iCs/>
              </w:rPr>
              <w:t>A guide for investigating fire and arson</w:t>
            </w:r>
            <w:r w:rsidRPr="00A90A9F">
              <w:rPr>
                <w:rFonts w:ascii="Arial" w:hAnsi="Arial" w:cs="Arial"/>
              </w:rPr>
              <w:t>. U</w:t>
            </w:r>
            <w:r w:rsidR="00BD0DE1">
              <w:rPr>
                <w:rFonts w:ascii="Arial" w:hAnsi="Arial" w:cs="Arial"/>
              </w:rPr>
              <w:t>.</w:t>
            </w:r>
            <w:r w:rsidRPr="00A90A9F">
              <w:rPr>
                <w:rFonts w:ascii="Arial" w:hAnsi="Arial" w:cs="Arial"/>
              </w:rPr>
              <w:t>S</w:t>
            </w:r>
            <w:r w:rsidR="00BD0DE1">
              <w:rPr>
                <w:rFonts w:ascii="Arial" w:hAnsi="Arial" w:cs="Arial"/>
              </w:rPr>
              <w:t>.</w:t>
            </w:r>
            <w:r w:rsidRPr="00A90A9F">
              <w:rPr>
                <w:rFonts w:ascii="Arial" w:hAnsi="Arial" w:cs="Arial"/>
              </w:rPr>
              <w:t xml:space="preserve"> Department of Justice, Office of Justice Programs. </w:t>
            </w:r>
            <w:hyperlink r:id="rId18" w:history="1">
              <w:r w:rsidRPr="00A90A9F">
                <w:rPr>
                  <w:rStyle w:val="Hyperlink"/>
                  <w:rFonts w:ascii="Arial" w:hAnsi="Arial" w:cs="Arial"/>
                </w:rPr>
                <w:t>https://nij.ojp.gov/topics/articles/guide-investigating-fire-and-arson</w:t>
              </w:r>
            </w:hyperlink>
          </w:p>
          <w:p w14:paraId="632D7475" w14:textId="77777777" w:rsidR="00D46462" w:rsidRPr="00A90A9F" w:rsidRDefault="00D46462" w:rsidP="00D46462">
            <w:pPr>
              <w:ind w:right="259"/>
              <w:rPr>
                <w:rFonts w:ascii="Arial" w:hAnsi="Arial" w:cs="Arial"/>
              </w:rPr>
            </w:pPr>
          </w:p>
        </w:tc>
      </w:tr>
      <w:tr w:rsidR="006951E2" w14:paraId="1C732D13" w14:textId="77777777" w:rsidTr="00D46462">
        <w:trPr>
          <w:trHeight w:val="687"/>
        </w:trPr>
        <w:tc>
          <w:tcPr>
            <w:tcW w:w="3101" w:type="dxa"/>
          </w:tcPr>
          <w:p w14:paraId="2F9059F3" w14:textId="6024BFDD" w:rsidR="006951E2" w:rsidRDefault="006951E2" w:rsidP="00D46462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Government report</w:t>
            </w:r>
          </w:p>
        </w:tc>
        <w:tc>
          <w:tcPr>
            <w:tcW w:w="11289" w:type="dxa"/>
          </w:tcPr>
          <w:p w14:paraId="614588BA" w14:textId="62DCF249" w:rsidR="006951E2" w:rsidRPr="00A90A9F" w:rsidRDefault="005A76C7" w:rsidP="00D46462">
            <w:pPr>
              <w:ind w:left="907" w:right="259" w:hanging="720"/>
              <w:rPr>
                <w:rFonts w:ascii="Arial" w:hAnsi="Arial" w:cs="Arial"/>
              </w:rPr>
            </w:pPr>
            <w:proofErr w:type="spellStart"/>
            <w:r w:rsidRPr="00A90A9F">
              <w:rPr>
                <w:rFonts w:ascii="Arial" w:hAnsi="Arial" w:cs="Arial"/>
              </w:rPr>
              <w:t>Rosay</w:t>
            </w:r>
            <w:proofErr w:type="spellEnd"/>
            <w:r w:rsidRPr="00A90A9F">
              <w:rPr>
                <w:rFonts w:ascii="Arial" w:hAnsi="Arial" w:cs="Arial"/>
              </w:rPr>
              <w:t>, A.B. (2016, May)</w:t>
            </w:r>
            <w:r w:rsidR="005317F4">
              <w:rPr>
                <w:rFonts w:ascii="Arial" w:hAnsi="Arial" w:cs="Arial"/>
              </w:rPr>
              <w:t>.</w:t>
            </w:r>
            <w:r w:rsidRPr="00A90A9F">
              <w:rPr>
                <w:rFonts w:ascii="Arial" w:hAnsi="Arial" w:cs="Arial"/>
              </w:rPr>
              <w:t xml:space="preserve"> </w:t>
            </w:r>
            <w:r w:rsidRPr="00A90A9F">
              <w:rPr>
                <w:rFonts w:ascii="Arial" w:hAnsi="Arial" w:cs="Arial"/>
                <w:i/>
                <w:iCs/>
              </w:rPr>
              <w:t xml:space="preserve">Violence </w:t>
            </w:r>
            <w:r w:rsidR="002C0D42" w:rsidRPr="00A90A9F">
              <w:rPr>
                <w:rFonts w:ascii="Arial" w:hAnsi="Arial" w:cs="Arial"/>
                <w:i/>
                <w:iCs/>
              </w:rPr>
              <w:t>against American Indian and Alaska Native women and men: 2010 findings from the national intimate partner and sexual violence survey</w:t>
            </w:r>
            <w:r w:rsidR="002C0D42" w:rsidRPr="00A90A9F">
              <w:rPr>
                <w:rFonts w:ascii="Arial" w:hAnsi="Arial" w:cs="Arial"/>
              </w:rPr>
              <w:t xml:space="preserve"> (Report No. NCJ 249736). National Institute of Justice</w:t>
            </w:r>
            <w:r w:rsidR="00385A14" w:rsidRPr="00A90A9F">
              <w:rPr>
                <w:rFonts w:ascii="Arial" w:hAnsi="Arial" w:cs="Arial"/>
              </w:rPr>
              <w:t xml:space="preserve">. </w:t>
            </w:r>
            <w:hyperlink r:id="rId19" w:history="1">
              <w:r w:rsidR="00385A14" w:rsidRPr="00A90A9F">
                <w:rPr>
                  <w:rStyle w:val="Hyperlink"/>
                  <w:rFonts w:ascii="Arial" w:hAnsi="Arial" w:cs="Arial"/>
                </w:rPr>
                <w:t>https://www.ncjrs.gov/pdffiles1/nij/249736.pdf</w:t>
              </w:r>
            </w:hyperlink>
          </w:p>
          <w:p w14:paraId="4FD794C5" w14:textId="5DD8CD36" w:rsidR="00385A14" w:rsidRPr="00A90A9F" w:rsidRDefault="00385A14" w:rsidP="00D46462">
            <w:pPr>
              <w:ind w:left="907" w:right="259" w:hanging="720"/>
              <w:rPr>
                <w:rFonts w:ascii="Arial" w:hAnsi="Arial" w:cs="Arial"/>
              </w:rPr>
            </w:pPr>
          </w:p>
        </w:tc>
      </w:tr>
      <w:tr w:rsidR="00D46462" w14:paraId="7D6C7A5E" w14:textId="77777777" w:rsidTr="00D46462">
        <w:trPr>
          <w:trHeight w:val="966"/>
        </w:trPr>
        <w:tc>
          <w:tcPr>
            <w:tcW w:w="3101" w:type="dxa"/>
          </w:tcPr>
          <w:p w14:paraId="5A5D280C" w14:textId="77777777" w:rsidR="00D46462" w:rsidRDefault="00D46462" w:rsidP="00D46462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Tweet</w:t>
            </w:r>
          </w:p>
          <w:p w14:paraId="5B345420" w14:textId="6EFC7D83" w:rsidR="00F419B0" w:rsidRPr="00F419B0" w:rsidRDefault="00F419B0" w:rsidP="00D46462">
            <w:pPr>
              <w:ind w:left="156"/>
              <w:rPr>
                <w:rFonts w:ascii="Arial" w:hAnsi="Arial"/>
                <w:bCs/>
              </w:rPr>
            </w:pPr>
            <w:r w:rsidRPr="00F419B0">
              <w:rPr>
                <w:rFonts w:ascii="Arial" w:hAnsi="Arial"/>
                <w:bCs/>
              </w:rPr>
              <w:t>(use the first 20 words of the tweet as the title)</w:t>
            </w:r>
          </w:p>
        </w:tc>
        <w:tc>
          <w:tcPr>
            <w:tcW w:w="11289" w:type="dxa"/>
          </w:tcPr>
          <w:p w14:paraId="018C462A" w14:textId="14EAB066" w:rsidR="00D46462" w:rsidRPr="00C56380" w:rsidRDefault="00840D6C" w:rsidP="00D46462">
            <w:pPr>
              <w:ind w:left="990" w:right="259" w:hanging="810"/>
              <w:rPr>
                <w:rFonts w:ascii="Arial" w:hAnsi="Arial" w:cs="Arial"/>
              </w:rPr>
            </w:pPr>
            <w:r w:rsidRPr="00C56380">
              <w:rPr>
                <w:rFonts w:ascii="Arial" w:hAnsi="Arial" w:cs="Arial"/>
              </w:rPr>
              <w:t xml:space="preserve">Lowell National Historical Park [@LowellNPS] (2020, August 17). </w:t>
            </w:r>
            <w:r w:rsidRPr="00C56380">
              <w:rPr>
                <w:rFonts w:ascii="Arial" w:hAnsi="Arial" w:cs="Arial"/>
                <w:i/>
                <w:iCs/>
              </w:rPr>
              <w:t>This month, @NatlParkService employees can wear a Jailed for Freedom pin as a reminder of the struggle leading up to</w:t>
            </w:r>
            <w:r w:rsidRPr="00C56380">
              <w:rPr>
                <w:rFonts w:ascii="Arial" w:hAnsi="Arial" w:cs="Arial"/>
              </w:rPr>
              <w:t xml:space="preserve"> [</w:t>
            </w:r>
            <w:r w:rsidR="00C56380" w:rsidRPr="00C56380">
              <w:rPr>
                <w:rFonts w:ascii="Arial" w:hAnsi="Arial" w:cs="Arial"/>
              </w:rPr>
              <w:t xml:space="preserve">Images attached] [Tweet]. Twitter. </w:t>
            </w:r>
            <w:hyperlink r:id="rId20" w:history="1">
              <w:r w:rsidR="00C56380" w:rsidRPr="00C56380">
                <w:rPr>
                  <w:rStyle w:val="Hyperlink"/>
                  <w:rFonts w:ascii="Arial" w:hAnsi="Arial" w:cs="Arial"/>
                </w:rPr>
                <w:t>https://twitter.com/LowellNPS/status/1295516649664192512</w:t>
              </w:r>
            </w:hyperlink>
          </w:p>
        </w:tc>
      </w:tr>
    </w:tbl>
    <w:p w14:paraId="459F626F" w14:textId="1DFD8AB1" w:rsidR="004915BD" w:rsidRDefault="004915BD" w:rsidP="004915BD">
      <w:pPr>
        <w:pStyle w:val="Heading2"/>
        <w:rPr>
          <w:b/>
          <w:bCs/>
          <w:color w:val="8E0000"/>
        </w:rPr>
      </w:pPr>
      <w:r w:rsidRPr="003B54A1">
        <w:rPr>
          <w:b/>
          <w:bCs/>
          <w:color w:val="8E0000"/>
        </w:rPr>
        <w:t xml:space="preserve">Film </w:t>
      </w:r>
      <w:r w:rsidR="00620ED9">
        <w:rPr>
          <w:b/>
          <w:bCs/>
          <w:color w:val="8E0000"/>
        </w:rPr>
        <w:t>and</w:t>
      </w:r>
      <w:r w:rsidRPr="003B54A1">
        <w:rPr>
          <w:b/>
          <w:bCs/>
          <w:color w:val="8E0000"/>
        </w:rPr>
        <w:t xml:space="preserve"> Video </w:t>
      </w:r>
      <w:r w:rsidR="00620ED9">
        <w:rPr>
          <w:b/>
          <w:bCs/>
          <w:color w:val="8E0000"/>
        </w:rPr>
        <w:t>Media</w:t>
      </w:r>
      <w:r w:rsidRPr="003B54A1">
        <w:rPr>
          <w:b/>
          <w:bCs/>
          <w:color w:val="8E0000"/>
        </w:rPr>
        <w:t xml:space="preserve"> </w:t>
      </w:r>
    </w:p>
    <w:p w14:paraId="22BE7ACD" w14:textId="0F1FDC66" w:rsidR="0057233E" w:rsidRPr="0057233E" w:rsidRDefault="0057233E" w:rsidP="0057233E">
      <w:r w:rsidRPr="003B54A1">
        <w:rPr>
          <w:b/>
          <w:bCs/>
        </w:rPr>
        <w:t>Basic Format</w:t>
      </w:r>
      <w:r w:rsidRPr="00EC2077">
        <w:t>: Last Name, Initials</w:t>
      </w:r>
      <w:r>
        <w:t xml:space="preserve"> (Director)</w:t>
      </w:r>
      <w:r w:rsidRPr="00EC2077">
        <w:t>. (Date Published).</w:t>
      </w:r>
      <w:r>
        <w:t xml:space="preserve"> </w:t>
      </w:r>
      <w:r>
        <w:rPr>
          <w:i/>
          <w:iCs/>
        </w:rPr>
        <w:t xml:space="preserve">Title </w:t>
      </w:r>
      <w:r>
        <w:t>[Type of Media]. Production Company Name.</w:t>
      </w:r>
    </w:p>
    <w:tbl>
      <w:tblPr>
        <w:tblStyle w:val="TableGrid"/>
        <w:tblW w:w="5000" w:type="pct"/>
        <w:tblLayout w:type="fixed"/>
        <w:tblLook w:val="00A0" w:firstRow="1" w:lastRow="0" w:firstColumn="1" w:lastColumn="0" w:noHBand="0" w:noVBand="0"/>
        <w:tblCaption w:val="APA citation examples for several types of films including YouTube, television, and web sources."/>
      </w:tblPr>
      <w:tblGrid>
        <w:gridCol w:w="3101"/>
        <w:gridCol w:w="11289"/>
      </w:tblGrid>
      <w:tr w:rsidR="0008560F" w14:paraId="47CD8880" w14:textId="77777777" w:rsidTr="0077023E">
        <w:trPr>
          <w:cantSplit/>
          <w:trHeight w:val="309"/>
          <w:tblHeader/>
        </w:trPr>
        <w:tc>
          <w:tcPr>
            <w:tcW w:w="3101" w:type="dxa"/>
            <w:shd w:val="clear" w:color="auto" w:fill="D9D9D9" w:themeFill="background1" w:themeFillShade="D9"/>
          </w:tcPr>
          <w:p w14:paraId="0E900C20" w14:textId="77777777" w:rsidR="0008560F" w:rsidRPr="00CD0E28" w:rsidRDefault="0008560F" w:rsidP="0008560F">
            <w:pPr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Source Type</w:t>
            </w:r>
          </w:p>
        </w:tc>
        <w:tc>
          <w:tcPr>
            <w:tcW w:w="11289" w:type="dxa"/>
            <w:shd w:val="clear" w:color="auto" w:fill="D9D9D9" w:themeFill="background1" w:themeFillShade="D9"/>
          </w:tcPr>
          <w:p w14:paraId="472DEC42" w14:textId="77777777" w:rsidR="0008560F" w:rsidRDefault="0008560F" w:rsidP="0008560F">
            <w:pPr>
              <w:ind w:left="223"/>
              <w:rPr>
                <w:rFonts w:ascii="Arial" w:hAnsi="Arial"/>
                <w:noProof/>
              </w:rPr>
            </w:pPr>
            <w:r w:rsidRPr="004915BD">
              <w:rPr>
                <w:rFonts w:ascii="Arial" w:hAnsi="Arial"/>
                <w:b/>
                <w:sz w:val="20"/>
              </w:rPr>
              <w:t>Citation Example</w:t>
            </w:r>
          </w:p>
        </w:tc>
      </w:tr>
      <w:tr w:rsidR="0008560F" w14:paraId="38DCBDA7" w14:textId="77777777" w:rsidTr="00B73760">
        <w:trPr>
          <w:trHeight w:val="494"/>
        </w:trPr>
        <w:tc>
          <w:tcPr>
            <w:tcW w:w="3101" w:type="dxa"/>
          </w:tcPr>
          <w:p w14:paraId="4EF0918A" w14:textId="419362F6" w:rsidR="0008560F" w:rsidRDefault="0008560F" w:rsidP="0090427A">
            <w:pPr>
              <w:spacing w:before="100" w:beforeAutospacing="1" w:after="100" w:afterAutospacing="1"/>
              <w:ind w:left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Film </w:t>
            </w:r>
            <w:r w:rsidR="00497F44">
              <w:rPr>
                <w:rFonts w:ascii="Arial" w:hAnsi="Arial"/>
                <w:b/>
              </w:rPr>
              <w:t>/ Movie</w:t>
            </w:r>
          </w:p>
        </w:tc>
        <w:tc>
          <w:tcPr>
            <w:tcW w:w="11289" w:type="dxa"/>
          </w:tcPr>
          <w:p w14:paraId="7E0C4C6C" w14:textId="5147B51B" w:rsidR="0008560F" w:rsidRPr="00F9744F" w:rsidRDefault="00497F44" w:rsidP="0090427A">
            <w:pPr>
              <w:spacing w:before="100" w:beforeAutospacing="1" w:after="100" w:afterAutospacing="1"/>
              <w:ind w:left="907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Duvernay, A. (Director). (2016)</w:t>
            </w:r>
            <w:r w:rsidR="005317F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Pr="00497F44">
              <w:rPr>
                <w:rFonts w:ascii="Arial" w:hAnsi="Arial"/>
                <w:i/>
                <w:iCs/>
              </w:rPr>
              <w:t>13</w:t>
            </w:r>
            <w:r w:rsidRPr="00497F44">
              <w:rPr>
                <w:rFonts w:ascii="Arial" w:hAnsi="Arial"/>
                <w:i/>
                <w:iCs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[Film]. </w:t>
            </w:r>
            <w:proofErr w:type="spellStart"/>
            <w:r>
              <w:rPr>
                <w:rFonts w:ascii="Arial" w:hAnsi="Arial"/>
              </w:rPr>
              <w:t>Kandoo</w:t>
            </w:r>
            <w:proofErr w:type="spellEnd"/>
            <w:r>
              <w:rPr>
                <w:rFonts w:ascii="Arial" w:hAnsi="Arial"/>
              </w:rPr>
              <w:t xml:space="preserve"> Films.</w:t>
            </w:r>
          </w:p>
        </w:tc>
      </w:tr>
      <w:tr w:rsidR="0008560F" w14:paraId="6E29795E" w14:textId="77777777" w:rsidTr="00B73760">
        <w:trPr>
          <w:trHeight w:val="620"/>
        </w:trPr>
        <w:tc>
          <w:tcPr>
            <w:tcW w:w="3101" w:type="dxa"/>
          </w:tcPr>
          <w:p w14:paraId="0764713C" w14:textId="39CF0687" w:rsidR="0008560F" w:rsidRDefault="00497F44" w:rsidP="0090427A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Film / Movie (non-English) </w:t>
            </w:r>
          </w:p>
        </w:tc>
        <w:tc>
          <w:tcPr>
            <w:tcW w:w="11289" w:type="dxa"/>
          </w:tcPr>
          <w:p w14:paraId="3358BBCD" w14:textId="46FBBDCD" w:rsidR="0008560F" w:rsidRPr="00125DEB" w:rsidRDefault="000A0753" w:rsidP="00EC2077">
            <w:pPr>
              <w:spacing w:before="120"/>
              <w:ind w:left="907" w:right="259" w:hanging="7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iCs/>
              </w:rPr>
              <w:t>Bong, J</w:t>
            </w:r>
            <w:r w:rsidR="00125DEB" w:rsidRPr="00125DEB">
              <w:rPr>
                <w:rFonts w:ascii="Arial" w:hAnsi="Arial"/>
                <w:bCs/>
                <w:iCs/>
              </w:rPr>
              <w:t>. (Director)</w:t>
            </w:r>
            <w:r w:rsidR="00125DEB">
              <w:rPr>
                <w:rFonts w:ascii="Arial" w:hAnsi="Arial"/>
                <w:bCs/>
                <w:iCs/>
              </w:rPr>
              <w:t>. (2019)</w:t>
            </w:r>
            <w:r w:rsidR="005317F4">
              <w:rPr>
                <w:rFonts w:ascii="Arial" w:hAnsi="Arial"/>
                <w:bCs/>
                <w:iCs/>
              </w:rPr>
              <w:t>.</w:t>
            </w:r>
            <w:r w:rsidR="00125DEB">
              <w:rPr>
                <w:rFonts w:ascii="Arial" w:hAnsi="Arial"/>
                <w:bCs/>
                <w:iCs/>
              </w:rPr>
              <w:t xml:space="preserve"> </w:t>
            </w:r>
            <w:proofErr w:type="spellStart"/>
            <w:r w:rsidR="00125DEB" w:rsidRPr="00125DEB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>Gisaengchung</w:t>
            </w:r>
            <w:proofErr w:type="spellEnd"/>
            <w:r w:rsidR="00125DEB" w:rsidRPr="00125DEB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 xml:space="preserve"> </w:t>
            </w:r>
            <w:r w:rsidR="00125DEB" w:rsidRPr="00125DEB">
              <w:rPr>
                <w:rFonts w:ascii="Arial" w:hAnsi="Arial" w:cs="Arial"/>
                <w:color w:val="202122"/>
                <w:shd w:val="clear" w:color="auto" w:fill="FFFFFF"/>
              </w:rPr>
              <w:t>[Parasite] [Film]</w:t>
            </w:r>
            <w:r w:rsidR="00125DEB">
              <w:rPr>
                <w:rFonts w:ascii="Arial" w:hAnsi="Arial" w:cs="Arial"/>
                <w:color w:val="202122"/>
                <w:shd w:val="clear" w:color="auto" w:fill="FFFFFF"/>
              </w:rPr>
              <w:t xml:space="preserve">. </w:t>
            </w:r>
            <w:proofErr w:type="spellStart"/>
            <w:r w:rsidR="00125DEB">
              <w:rPr>
                <w:rFonts w:ascii="Arial" w:hAnsi="Arial" w:cs="Arial"/>
                <w:color w:val="202122"/>
                <w:shd w:val="clear" w:color="auto" w:fill="FFFFFF"/>
              </w:rPr>
              <w:t>Barunson</w:t>
            </w:r>
            <w:proofErr w:type="spellEnd"/>
            <w:r w:rsidR="00125DEB">
              <w:rPr>
                <w:rFonts w:ascii="Arial" w:hAnsi="Arial" w:cs="Arial"/>
                <w:color w:val="202122"/>
                <w:shd w:val="clear" w:color="auto" w:fill="FFFFFF"/>
              </w:rPr>
              <w:t xml:space="preserve"> E&amp;A.</w:t>
            </w:r>
          </w:p>
        </w:tc>
      </w:tr>
      <w:tr w:rsidR="0008560F" w14:paraId="56A4E3E5" w14:textId="77777777" w:rsidTr="00B73760">
        <w:tc>
          <w:tcPr>
            <w:tcW w:w="3101" w:type="dxa"/>
          </w:tcPr>
          <w:p w14:paraId="4821F971" w14:textId="4A4F3BD7" w:rsidR="0008560F" w:rsidRDefault="00BA28E1" w:rsidP="0008560F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Video from You</w:t>
            </w:r>
            <w:r w:rsidR="00766D7B"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>ube</w:t>
            </w:r>
          </w:p>
          <w:p w14:paraId="5A6B4C46" w14:textId="77777777" w:rsidR="0008560F" w:rsidRPr="002D094C" w:rsidRDefault="0008560F" w:rsidP="0008560F">
            <w:pPr>
              <w:ind w:left="156"/>
              <w:rPr>
                <w:rFonts w:ascii="Arial" w:hAnsi="Arial"/>
              </w:rPr>
            </w:pPr>
          </w:p>
        </w:tc>
        <w:tc>
          <w:tcPr>
            <w:tcW w:w="11289" w:type="dxa"/>
          </w:tcPr>
          <w:p w14:paraId="615A0CAB" w14:textId="097C0F03" w:rsidR="0008560F" w:rsidRPr="00E04FFD" w:rsidRDefault="00766D7B" w:rsidP="00E04FFD">
            <w:pPr>
              <w:spacing w:before="120"/>
              <w:ind w:left="907" w:right="259" w:hanging="720"/>
              <w:rPr>
                <w:rFonts w:ascii="Arial" w:hAnsi="Arial" w:cs="Arial"/>
              </w:rPr>
            </w:pPr>
            <w:r w:rsidRPr="00E04FFD">
              <w:rPr>
                <w:rFonts w:ascii="Arial" w:hAnsi="Arial" w:cs="Arial"/>
              </w:rPr>
              <w:t xml:space="preserve">TED. (2015, April 3). </w:t>
            </w:r>
            <w:r w:rsidRPr="00E04FFD">
              <w:rPr>
                <w:rFonts w:ascii="Arial" w:hAnsi="Arial" w:cs="Arial"/>
                <w:i/>
                <w:iCs/>
              </w:rPr>
              <w:t>The next outbreak? We’re not ready</w:t>
            </w:r>
            <w:r w:rsidRPr="00E04FFD">
              <w:rPr>
                <w:rFonts w:ascii="Arial" w:hAnsi="Arial" w:cs="Arial"/>
              </w:rPr>
              <w:t xml:space="preserve"> </w:t>
            </w:r>
            <w:r w:rsidR="00E04FFD" w:rsidRPr="00E04FFD">
              <w:rPr>
                <w:rFonts w:ascii="Arial" w:hAnsi="Arial" w:cs="Arial"/>
              </w:rPr>
              <w:t xml:space="preserve">| </w:t>
            </w:r>
            <w:r w:rsidR="00E04FFD" w:rsidRPr="00E04FFD">
              <w:rPr>
                <w:rFonts w:ascii="Arial" w:hAnsi="Arial" w:cs="Arial"/>
                <w:i/>
                <w:iCs/>
              </w:rPr>
              <w:t xml:space="preserve">Bill Gates </w:t>
            </w:r>
            <w:r w:rsidRPr="00E04FFD">
              <w:rPr>
                <w:rFonts w:ascii="Arial" w:hAnsi="Arial" w:cs="Arial"/>
              </w:rPr>
              <w:t>[Video]. YouTube.</w:t>
            </w:r>
            <w:r w:rsidR="00E04FFD" w:rsidRPr="00E04FFD">
              <w:rPr>
                <w:rFonts w:ascii="Arial" w:hAnsi="Arial" w:cs="Arial"/>
              </w:rPr>
              <w:t xml:space="preserve"> </w:t>
            </w:r>
            <w:hyperlink r:id="rId21" w:history="1">
              <w:r w:rsidR="00E04FFD" w:rsidRPr="00E04FFD">
                <w:rPr>
                  <w:rStyle w:val="Hyperlink"/>
                  <w:rFonts w:ascii="Arial" w:hAnsi="Arial" w:cs="Arial"/>
                </w:rPr>
                <w:t>https://www.youtube.com/watch?v=6Af6b_wyiwI</w:t>
              </w:r>
            </w:hyperlink>
          </w:p>
        </w:tc>
      </w:tr>
      <w:tr w:rsidR="008B6D60" w14:paraId="661F4EB2" w14:textId="77777777" w:rsidTr="00B73760">
        <w:tc>
          <w:tcPr>
            <w:tcW w:w="3101" w:type="dxa"/>
          </w:tcPr>
          <w:p w14:paraId="3B46B33C" w14:textId="3DA6A1ED" w:rsidR="008B6D60" w:rsidRDefault="008B6D60" w:rsidP="008B6D60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Video from </w:t>
            </w:r>
            <w:r w:rsidR="00620ED9">
              <w:rPr>
                <w:rFonts w:ascii="Arial" w:hAnsi="Arial"/>
                <w:b/>
              </w:rPr>
              <w:t xml:space="preserve">(TED) </w:t>
            </w:r>
            <w:r>
              <w:rPr>
                <w:rFonts w:ascii="Arial" w:hAnsi="Arial"/>
                <w:b/>
              </w:rPr>
              <w:t>Web</w:t>
            </w:r>
            <w:r w:rsidR="00620ED9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ite</w:t>
            </w:r>
          </w:p>
          <w:p w14:paraId="212B35B6" w14:textId="77777777" w:rsidR="008B6D60" w:rsidRDefault="008B6D60" w:rsidP="0008560F">
            <w:pPr>
              <w:ind w:left="156"/>
              <w:rPr>
                <w:rFonts w:ascii="Arial" w:hAnsi="Arial"/>
                <w:b/>
              </w:rPr>
            </w:pPr>
          </w:p>
        </w:tc>
        <w:tc>
          <w:tcPr>
            <w:tcW w:w="11289" w:type="dxa"/>
          </w:tcPr>
          <w:p w14:paraId="11B84AEE" w14:textId="599B5F61" w:rsidR="008B6D60" w:rsidRPr="008B6D60" w:rsidRDefault="008B6D60" w:rsidP="00FB2689">
            <w:pPr>
              <w:spacing w:before="120"/>
              <w:ind w:left="907" w:right="259" w:hanging="720"/>
              <w:rPr>
                <w:rFonts w:ascii="Arial" w:hAnsi="Arial" w:cs="Arial"/>
              </w:rPr>
            </w:pPr>
            <w:r w:rsidRPr="008B6D60">
              <w:rPr>
                <w:rFonts w:ascii="Arial" w:hAnsi="Arial" w:cs="Arial"/>
              </w:rPr>
              <w:t xml:space="preserve">Gates, B. (2015, March). </w:t>
            </w:r>
            <w:r w:rsidRPr="008B6D60">
              <w:rPr>
                <w:rFonts w:ascii="Arial" w:hAnsi="Arial" w:cs="Arial"/>
                <w:i/>
                <w:iCs/>
              </w:rPr>
              <w:t>The next outbreak? We’re not ready</w:t>
            </w:r>
            <w:r w:rsidRPr="008B6D60">
              <w:rPr>
                <w:rFonts w:ascii="Arial" w:hAnsi="Arial" w:cs="Arial"/>
              </w:rPr>
              <w:t xml:space="preserve"> [Video]. TED. </w:t>
            </w:r>
            <w:hyperlink r:id="rId22" w:history="1">
              <w:r w:rsidRPr="008B6D60">
                <w:rPr>
                  <w:rStyle w:val="Hyperlink"/>
                  <w:rFonts w:ascii="Arial" w:hAnsi="Arial" w:cs="Arial"/>
                </w:rPr>
                <w:t>https://www.ted.com/talks/bill_gates_the_next_outbreak_we_re_not_ready</w:t>
              </w:r>
            </w:hyperlink>
          </w:p>
        </w:tc>
      </w:tr>
      <w:tr w:rsidR="00CF3CC0" w14:paraId="34F05A03" w14:textId="77777777" w:rsidTr="00B73760">
        <w:tc>
          <w:tcPr>
            <w:tcW w:w="3101" w:type="dxa"/>
          </w:tcPr>
          <w:p w14:paraId="6AF962A2" w14:textId="7E66B357" w:rsidR="00CF3CC0" w:rsidRDefault="00CF3CC0" w:rsidP="008B6D60">
            <w:pPr>
              <w:ind w:left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TV Series Episode</w:t>
            </w:r>
          </w:p>
        </w:tc>
        <w:tc>
          <w:tcPr>
            <w:tcW w:w="11289" w:type="dxa"/>
          </w:tcPr>
          <w:p w14:paraId="7C49C3FA" w14:textId="30739AAE" w:rsidR="00CF3CC0" w:rsidRPr="008B6D60" w:rsidRDefault="009F5EDC" w:rsidP="0075796A">
            <w:pPr>
              <w:spacing w:before="120"/>
              <w:ind w:left="907" w:right="259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McCarthy-Miller, B. (Director) &amp; </w:t>
            </w:r>
            <w:proofErr w:type="spellStart"/>
            <w:r>
              <w:rPr>
                <w:rFonts w:ascii="Arial" w:hAnsi="Arial" w:cs="Arial"/>
              </w:rPr>
              <w:t>Barris</w:t>
            </w:r>
            <w:proofErr w:type="spellEnd"/>
            <w:r>
              <w:rPr>
                <w:rFonts w:ascii="Arial" w:hAnsi="Arial" w:cs="Arial"/>
              </w:rPr>
              <w:t xml:space="preserve">, K. (Writer). (2016, February 24). Hope (Season 2, Episode 16) [TV series episode]. In A. Anderson, K. </w:t>
            </w:r>
            <w:proofErr w:type="spellStart"/>
            <w:r>
              <w:rPr>
                <w:rFonts w:ascii="Arial" w:hAnsi="Arial" w:cs="Arial"/>
              </w:rPr>
              <w:t>Barris</w:t>
            </w:r>
            <w:proofErr w:type="spellEnd"/>
            <w:r>
              <w:rPr>
                <w:rFonts w:ascii="Arial" w:hAnsi="Arial" w:cs="Arial"/>
              </w:rPr>
              <w:t xml:space="preserve">, E. B. Dobbins, L. Fishburne, H. </w:t>
            </w:r>
            <w:proofErr w:type="spellStart"/>
            <w:r>
              <w:rPr>
                <w:rFonts w:ascii="Arial" w:hAnsi="Arial" w:cs="Arial"/>
              </w:rPr>
              <w:t>Sugland</w:t>
            </w:r>
            <w:proofErr w:type="spellEnd"/>
            <w:r>
              <w:rPr>
                <w:rFonts w:ascii="Arial" w:hAnsi="Arial" w:cs="Arial"/>
              </w:rPr>
              <w:t xml:space="preserve">, P. </w:t>
            </w:r>
            <w:proofErr w:type="spellStart"/>
            <w:r>
              <w:rPr>
                <w:rFonts w:ascii="Arial" w:hAnsi="Arial" w:cs="Arial"/>
              </w:rPr>
              <w:t>Saji</w:t>
            </w:r>
            <w:proofErr w:type="spellEnd"/>
            <w:r>
              <w:rPr>
                <w:rFonts w:ascii="Arial" w:hAnsi="Arial" w:cs="Arial"/>
              </w:rPr>
              <w:t xml:space="preserve"> &amp; J. Groff</w:t>
            </w:r>
            <w:r w:rsidR="0075796A">
              <w:rPr>
                <w:rFonts w:ascii="Arial" w:hAnsi="Arial" w:cs="Arial"/>
              </w:rPr>
              <w:t xml:space="preserve"> (Executive Producers) </w:t>
            </w:r>
            <w:r w:rsidR="0075796A" w:rsidRPr="0075796A">
              <w:rPr>
                <w:rFonts w:ascii="Arial" w:hAnsi="Arial" w:cs="Arial"/>
                <w:i/>
                <w:iCs/>
              </w:rPr>
              <w:t>Black-</w:t>
            </w:r>
            <w:proofErr w:type="spellStart"/>
            <w:r w:rsidR="0075796A" w:rsidRPr="0075796A">
              <w:rPr>
                <w:rFonts w:ascii="Arial" w:hAnsi="Arial" w:cs="Arial"/>
                <w:i/>
                <w:iCs/>
              </w:rPr>
              <w:t>ish</w:t>
            </w:r>
            <w:proofErr w:type="spellEnd"/>
            <w:r w:rsidR="0075796A">
              <w:rPr>
                <w:rFonts w:ascii="Arial" w:hAnsi="Arial" w:cs="Arial"/>
              </w:rPr>
              <w:t>. Wilmore Films; Artists First; Cinema Gypsy Productions; ABC Studios.</w:t>
            </w:r>
          </w:p>
        </w:tc>
      </w:tr>
    </w:tbl>
    <w:p w14:paraId="641C2085" w14:textId="0B4F64DB" w:rsidR="00B73760" w:rsidRPr="003B54A1" w:rsidRDefault="00B73760" w:rsidP="00B73760">
      <w:pPr>
        <w:pStyle w:val="Heading2"/>
        <w:rPr>
          <w:b/>
          <w:bCs/>
          <w:color w:val="8E0000"/>
        </w:rPr>
      </w:pPr>
      <w:r>
        <w:rPr>
          <w:b/>
          <w:bCs/>
          <w:color w:val="8E0000"/>
        </w:rPr>
        <w:lastRenderedPageBreak/>
        <w:t>References (the citation list)</w:t>
      </w:r>
      <w:r w:rsidRPr="003B54A1">
        <w:rPr>
          <w:b/>
          <w:bCs/>
          <w:color w:val="8E0000"/>
        </w:rPr>
        <w:t xml:space="preserve"> </w:t>
      </w:r>
    </w:p>
    <w:p w14:paraId="4168D358" w14:textId="50E831A5" w:rsidR="00816BBA" w:rsidRDefault="00E060FF" w:rsidP="00816BBA">
      <w:r>
        <w:t xml:space="preserve">APA requires all full source citations </w:t>
      </w:r>
      <w:r w:rsidR="00E5789B">
        <w:t xml:space="preserve">(demonstrated above) </w:t>
      </w:r>
      <w:r>
        <w:t xml:space="preserve">be listed on a separate page at the end of the paper. Entitle the page ‘References’ and center the title. Order the citations on the list in alphabetical order (A-Z) by the lead author on each citation. Place all citations into a hanging </w:t>
      </w:r>
      <w:r w:rsidR="00E5789B">
        <w:t>indent format and</w:t>
      </w:r>
      <w:r w:rsidR="00D705AC">
        <w:t xml:space="preserve"> double space them.</w:t>
      </w:r>
    </w:p>
    <w:p w14:paraId="76C57190" w14:textId="4ECFF53A" w:rsidR="002F0B1A" w:rsidRDefault="002F0B1A" w:rsidP="00816BBA">
      <w:r>
        <w:t xml:space="preserve">APA provides the following online </w:t>
      </w:r>
      <w:r w:rsidRPr="006B1D3A">
        <w:rPr>
          <w:b/>
          <w:bCs/>
        </w:rPr>
        <w:t>Sample Student Paper</w:t>
      </w:r>
      <w:r>
        <w:t xml:space="preserve"> so that you can see how all the components of a research paper fit together including the References and in-text citations</w:t>
      </w:r>
      <w:r w:rsidR="002C0B0D">
        <w:t>:</w:t>
      </w:r>
      <w:r>
        <w:t xml:space="preserve">  </w:t>
      </w:r>
      <w:hyperlink r:id="rId23" w:history="1">
        <w:r w:rsidRPr="00215AD7">
          <w:rPr>
            <w:rStyle w:val="Hyperlink"/>
          </w:rPr>
          <w:t>https://apastyle.apa.org/style-grammar-guidelines/paper-format/student-paper.docx</w:t>
        </w:r>
      </w:hyperlink>
    </w:p>
    <w:p w14:paraId="1A4BB45C" w14:textId="6DC6697E" w:rsidR="00B73760" w:rsidRPr="003B54A1" w:rsidRDefault="00B73760" w:rsidP="00B73760">
      <w:pPr>
        <w:pStyle w:val="Heading2"/>
        <w:rPr>
          <w:b/>
          <w:bCs/>
          <w:color w:val="8E0000"/>
        </w:rPr>
      </w:pPr>
      <w:r>
        <w:rPr>
          <w:b/>
          <w:bCs/>
          <w:color w:val="8E0000"/>
        </w:rPr>
        <w:t>In-Text Citations (noting your source in your writing)</w:t>
      </w:r>
    </w:p>
    <w:p w14:paraId="60403D62" w14:textId="761AF625" w:rsidR="008E0325" w:rsidRPr="00847D3D" w:rsidRDefault="008E0325" w:rsidP="008E0325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47D3D">
        <w:rPr>
          <w:rFonts w:cstheme="minorHAnsi"/>
        </w:rPr>
        <w:t>Whether you paraphrase information OR directly quote from a source, you must cite the source within the body of your paper</w:t>
      </w:r>
    </w:p>
    <w:p w14:paraId="1B7FC686" w14:textId="0D458221" w:rsidR="008E0325" w:rsidRPr="00847D3D" w:rsidRDefault="008E0325" w:rsidP="008E0325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47D3D">
        <w:rPr>
          <w:rFonts w:cstheme="minorHAnsi"/>
        </w:rPr>
        <w:t xml:space="preserve">All in-text citations must </w:t>
      </w:r>
      <w:r w:rsidR="00022DF6" w:rsidRPr="00847D3D">
        <w:rPr>
          <w:rFonts w:cstheme="minorHAnsi"/>
        </w:rPr>
        <w:t xml:space="preserve">then </w:t>
      </w:r>
      <w:r w:rsidRPr="00847D3D">
        <w:rPr>
          <w:rFonts w:cstheme="minorHAnsi"/>
        </w:rPr>
        <w:t>point to full citations that you include on the References page at the end of your paper</w:t>
      </w:r>
    </w:p>
    <w:p w14:paraId="1269AB9C" w14:textId="10FAA4C5" w:rsidR="00257538" w:rsidRPr="00847D3D" w:rsidRDefault="008E0325" w:rsidP="00257538">
      <w:pPr>
        <w:rPr>
          <w:rFonts w:cstheme="minorHAnsi"/>
        </w:rPr>
      </w:pPr>
      <w:r w:rsidRPr="00847D3D">
        <w:rPr>
          <w:rFonts w:cstheme="minorHAnsi"/>
        </w:rPr>
        <w:t>APA refers to their in-text citation</w:t>
      </w:r>
      <w:r w:rsidR="00692E76" w:rsidRPr="00847D3D">
        <w:rPr>
          <w:rFonts w:cstheme="minorHAnsi"/>
        </w:rPr>
        <w:t xml:space="preserve"> formats</w:t>
      </w:r>
      <w:r w:rsidRPr="00847D3D">
        <w:rPr>
          <w:rFonts w:cstheme="minorHAnsi"/>
        </w:rPr>
        <w:t xml:space="preserve"> as </w:t>
      </w:r>
      <w:r w:rsidR="00A96EE2" w:rsidRPr="00847D3D">
        <w:rPr>
          <w:rFonts w:cstheme="minorHAnsi"/>
          <w:b/>
          <w:bCs/>
        </w:rPr>
        <w:t>parenthetical citations</w:t>
      </w:r>
      <w:r w:rsidR="00A96EE2" w:rsidRPr="00847D3D">
        <w:rPr>
          <w:rFonts w:cstheme="minorHAnsi"/>
        </w:rPr>
        <w:t xml:space="preserve"> and </w:t>
      </w:r>
      <w:r w:rsidR="00A96EE2" w:rsidRPr="00847D3D">
        <w:rPr>
          <w:rFonts w:cstheme="minorHAnsi"/>
          <w:b/>
          <w:bCs/>
        </w:rPr>
        <w:t xml:space="preserve">narrative citations. </w:t>
      </w:r>
      <w:r w:rsidR="00A96EE2" w:rsidRPr="00847D3D">
        <w:rPr>
          <w:rFonts w:cstheme="minorHAnsi"/>
        </w:rPr>
        <w:t xml:space="preserve">Below are </w:t>
      </w:r>
      <w:r w:rsidR="00AD0780" w:rsidRPr="00847D3D">
        <w:rPr>
          <w:rFonts w:cstheme="minorHAnsi"/>
        </w:rPr>
        <w:t>a few</w:t>
      </w:r>
      <w:r w:rsidR="00A96EE2" w:rsidRPr="00847D3D">
        <w:rPr>
          <w:rFonts w:cstheme="minorHAnsi"/>
        </w:rPr>
        <w:t xml:space="preserve"> examples of how to </w:t>
      </w:r>
      <w:r w:rsidR="001342EE" w:rsidRPr="00847D3D">
        <w:rPr>
          <w:rFonts w:cstheme="minorHAnsi"/>
        </w:rPr>
        <w:t>format</w:t>
      </w:r>
      <w:r w:rsidR="00A96EE2" w:rsidRPr="00847D3D">
        <w:rPr>
          <w:rFonts w:cstheme="minorHAnsi"/>
        </w:rPr>
        <w:t xml:space="preserve"> both.</w:t>
      </w:r>
      <w:r w:rsidR="00257538" w:rsidRPr="00847D3D">
        <w:rPr>
          <w:rFonts w:cstheme="minorHAnsi"/>
        </w:rPr>
        <w:t xml:space="preserve"> (Additional </w:t>
      </w:r>
      <w:r w:rsidR="00304B26" w:rsidRPr="00847D3D">
        <w:rPr>
          <w:rFonts w:cstheme="minorHAnsi"/>
        </w:rPr>
        <w:t>in-text citation information can be found at the following</w:t>
      </w:r>
      <w:r w:rsidR="00257538" w:rsidRPr="00847D3D">
        <w:rPr>
          <w:rFonts w:cstheme="minorHAnsi"/>
        </w:rPr>
        <w:t xml:space="preserve"> APA site: </w:t>
      </w:r>
      <w:hyperlink r:id="rId24" w:history="1">
        <w:r w:rsidR="00AD0780" w:rsidRPr="00847D3D">
          <w:rPr>
            <w:rStyle w:val="Hyperlink"/>
            <w:rFonts w:cstheme="minorHAnsi"/>
          </w:rPr>
          <w:t>https://apastyle.apa.org/style-grammar-guidelines/citations</w:t>
        </w:r>
      </w:hyperlink>
      <w:r w:rsidR="00257538" w:rsidRPr="00847D3D">
        <w:rPr>
          <w:rFonts w:cstheme="minorHAnsi"/>
        </w:rPr>
        <w:t>)</w:t>
      </w:r>
    </w:p>
    <w:p w14:paraId="573D9C8F" w14:textId="7338B9BA" w:rsidR="00257538" w:rsidRPr="002F0B1A" w:rsidRDefault="00257538" w:rsidP="00257538">
      <w:pPr>
        <w:pStyle w:val="Heading3"/>
        <w:rPr>
          <w:b/>
          <w:bCs/>
          <w:color w:val="8E0000"/>
          <w:sz w:val="22"/>
          <w:szCs w:val="22"/>
        </w:rPr>
      </w:pPr>
      <w:r w:rsidRPr="002C0B0D">
        <w:rPr>
          <w:b/>
          <w:bCs/>
          <w:color w:val="8E0000"/>
          <w:sz w:val="22"/>
          <w:szCs w:val="22"/>
        </w:rPr>
        <w:t>Parenthetical citations</w:t>
      </w:r>
      <w:r w:rsidR="006230BB" w:rsidRPr="002F0B1A">
        <w:rPr>
          <w:b/>
          <w:bCs/>
          <w:color w:val="8E0000"/>
          <w:sz w:val="22"/>
          <w:szCs w:val="22"/>
        </w:rPr>
        <w:t xml:space="preserve"> </w:t>
      </w:r>
      <w:r w:rsidR="007D14C6" w:rsidRPr="002F0B1A">
        <w:rPr>
          <w:b/>
          <w:bCs/>
          <w:color w:val="8E0000"/>
          <w:sz w:val="22"/>
          <w:szCs w:val="22"/>
        </w:rPr>
        <w:t>--</w:t>
      </w:r>
      <w:r w:rsidR="006230BB" w:rsidRPr="002F0B1A">
        <w:rPr>
          <w:b/>
          <w:bCs/>
          <w:color w:val="8E0000"/>
          <w:sz w:val="22"/>
          <w:szCs w:val="22"/>
        </w:rPr>
        <w:t>all in-text citation information goes within the parentheses</w:t>
      </w:r>
      <w:r w:rsidR="007D14C6" w:rsidRPr="002F0B1A">
        <w:rPr>
          <w:b/>
          <w:bCs/>
          <w:color w:val="8E0000"/>
          <w:sz w:val="22"/>
          <w:szCs w:val="22"/>
        </w:rPr>
        <w:t>; Basic format: (Author last name, Year of publication</w:t>
      </w:r>
      <w:r w:rsidR="006230BB" w:rsidRPr="002F0B1A">
        <w:rPr>
          <w:b/>
          <w:bCs/>
          <w:color w:val="8E0000"/>
          <w:sz w:val="22"/>
          <w:szCs w:val="22"/>
        </w:rPr>
        <w:t>)</w:t>
      </w:r>
    </w:p>
    <w:tbl>
      <w:tblPr>
        <w:tblStyle w:val="TableGrid"/>
        <w:tblpPr w:leftFromText="180" w:rightFromText="180" w:vertAnchor="text" w:horzAnchor="margin" w:tblpXSpec="center" w:tblpY="80"/>
        <w:tblW w:w="5000" w:type="pct"/>
        <w:tblLook w:val="01E0" w:firstRow="1" w:lastRow="1" w:firstColumn="1" w:lastColumn="1" w:noHBand="0" w:noVBand="0"/>
        <w:tblCaption w:val="Parenthetical citation examples using different numbers of authors as examples."/>
      </w:tblPr>
      <w:tblGrid>
        <w:gridCol w:w="2951"/>
        <w:gridCol w:w="11439"/>
      </w:tblGrid>
      <w:tr w:rsidR="005C2D4A" w:rsidRPr="00262709" w14:paraId="23C5A31E" w14:textId="77777777" w:rsidTr="0077023E">
        <w:trPr>
          <w:cantSplit/>
          <w:trHeight w:val="264"/>
          <w:tblHeader/>
        </w:trPr>
        <w:tc>
          <w:tcPr>
            <w:tcW w:w="2903" w:type="dxa"/>
            <w:shd w:val="clear" w:color="auto" w:fill="D0CECE" w:themeFill="background2" w:themeFillShade="E6"/>
          </w:tcPr>
          <w:p w14:paraId="2EC141DB" w14:textId="52A10623" w:rsidR="005C2D4A" w:rsidRPr="00D403C3" w:rsidRDefault="00FA3AB9" w:rsidP="008024E7">
            <w:pPr>
              <w:ind w:left="223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0"/>
              </w:rPr>
              <w:t>Source</w:t>
            </w:r>
            <w:r w:rsidR="005C2D4A" w:rsidRPr="009E615F">
              <w:rPr>
                <w:rFonts w:ascii="Arial" w:hAnsi="Arial"/>
                <w:b/>
                <w:sz w:val="20"/>
              </w:rPr>
              <w:t xml:space="preserve"> Type</w:t>
            </w:r>
          </w:p>
        </w:tc>
        <w:tc>
          <w:tcPr>
            <w:tcW w:w="11252" w:type="dxa"/>
            <w:shd w:val="clear" w:color="auto" w:fill="D0CECE" w:themeFill="background2" w:themeFillShade="E6"/>
          </w:tcPr>
          <w:p w14:paraId="4708482C" w14:textId="729D268C" w:rsidR="005C2D4A" w:rsidRDefault="005C2D4A" w:rsidP="008024E7">
            <w:pPr>
              <w:rPr>
                <w:rFonts w:ascii="Arial" w:hAnsi="Arial" w:cs="Arial"/>
                <w:b/>
                <w:sz w:val="20"/>
              </w:rPr>
            </w:pPr>
            <w:r w:rsidRPr="009E615F">
              <w:rPr>
                <w:rFonts w:ascii="Arial" w:hAnsi="Arial"/>
                <w:b/>
                <w:sz w:val="20"/>
              </w:rPr>
              <w:t>Example</w:t>
            </w:r>
            <w:r w:rsidR="00FA3AB9">
              <w:rPr>
                <w:rFonts w:ascii="Arial" w:hAnsi="Arial"/>
                <w:b/>
                <w:sz w:val="20"/>
              </w:rPr>
              <w:t xml:space="preserve"> of In-text Citation</w:t>
            </w:r>
          </w:p>
        </w:tc>
      </w:tr>
      <w:tr w:rsidR="005C2D4A" w:rsidRPr="00262709" w14:paraId="387B23A2" w14:textId="77777777" w:rsidTr="008024E7">
        <w:trPr>
          <w:trHeight w:val="689"/>
        </w:trPr>
        <w:tc>
          <w:tcPr>
            <w:tcW w:w="2903" w:type="dxa"/>
          </w:tcPr>
          <w:p w14:paraId="700F7549" w14:textId="623A0E07" w:rsidR="005C2D4A" w:rsidRPr="00D403C3" w:rsidRDefault="005C2D4A" w:rsidP="008024E7">
            <w:pPr>
              <w:rPr>
                <w:rFonts w:ascii="Arial" w:hAnsi="Arial" w:cs="Arial"/>
              </w:rPr>
            </w:pPr>
            <w:r w:rsidRPr="00D403C3">
              <w:rPr>
                <w:rFonts w:ascii="Arial" w:hAnsi="Arial" w:cs="Arial"/>
              </w:rPr>
              <w:t xml:space="preserve">- </w:t>
            </w:r>
            <w:r w:rsidR="0034448E">
              <w:rPr>
                <w:rFonts w:ascii="Arial" w:hAnsi="Arial" w:cs="Arial"/>
              </w:rPr>
              <w:t>single authored source</w:t>
            </w:r>
          </w:p>
        </w:tc>
        <w:tc>
          <w:tcPr>
            <w:tcW w:w="11252" w:type="dxa"/>
          </w:tcPr>
          <w:p w14:paraId="7755FA95" w14:textId="29580829" w:rsidR="005C2D4A" w:rsidRPr="00335437" w:rsidRDefault="000258EF" w:rsidP="008024E7">
            <w:pPr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Ideas on race and racial disparities in America fall within </w:t>
            </w:r>
            <w:r w:rsidR="000333C2">
              <w:rPr>
                <w:rFonts w:ascii="Arial" w:hAnsi="Arial" w:cs="Arial"/>
                <w:szCs w:val="24"/>
              </w:rPr>
              <w:t>the categories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333C2">
              <w:rPr>
                <w:rFonts w:ascii="Arial" w:hAnsi="Arial" w:cs="Arial"/>
                <w:szCs w:val="24"/>
              </w:rPr>
              <w:t>(a) segregationist; (b) assimilationist; and (c) anti</w:t>
            </w:r>
            <w:r w:rsidR="0094432C">
              <w:rPr>
                <w:rFonts w:ascii="Arial" w:hAnsi="Arial" w:cs="Arial"/>
                <w:szCs w:val="24"/>
              </w:rPr>
              <w:t>-racist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E2D2A">
              <w:rPr>
                <w:rFonts w:ascii="Arial" w:hAnsi="Arial" w:cs="Arial"/>
                <w:szCs w:val="24"/>
              </w:rPr>
              <w:t>(</w:t>
            </w:r>
            <w:proofErr w:type="spellStart"/>
            <w:r w:rsidR="007E2D2A">
              <w:rPr>
                <w:rFonts w:ascii="Arial" w:hAnsi="Arial" w:cs="Arial"/>
                <w:szCs w:val="24"/>
              </w:rPr>
              <w:t>Kendi</w:t>
            </w:r>
            <w:proofErr w:type="spellEnd"/>
            <w:r w:rsidR="007E2D2A">
              <w:rPr>
                <w:rFonts w:ascii="Arial" w:hAnsi="Arial" w:cs="Arial"/>
                <w:szCs w:val="24"/>
              </w:rPr>
              <w:t xml:space="preserve">, </w:t>
            </w:r>
            <w:r w:rsidR="001B5E4E">
              <w:rPr>
                <w:rFonts w:ascii="Arial" w:hAnsi="Arial" w:cs="Arial"/>
                <w:szCs w:val="24"/>
              </w:rPr>
              <w:t>2017)</w:t>
            </w:r>
            <w:r w:rsidR="006E3DD6">
              <w:rPr>
                <w:rFonts w:ascii="Arial" w:hAnsi="Arial" w:cs="Arial"/>
                <w:szCs w:val="24"/>
              </w:rPr>
              <w:t>.</w:t>
            </w:r>
            <w:r w:rsidR="005C2D4A" w:rsidRPr="00DC141B">
              <w:rPr>
                <w:szCs w:val="24"/>
              </w:rPr>
              <w:t xml:space="preserve">  </w:t>
            </w:r>
          </w:p>
        </w:tc>
      </w:tr>
      <w:tr w:rsidR="005C2D4A" w:rsidRPr="00262709" w14:paraId="37DF4639" w14:textId="77777777" w:rsidTr="004748A2">
        <w:trPr>
          <w:trHeight w:val="728"/>
        </w:trPr>
        <w:tc>
          <w:tcPr>
            <w:tcW w:w="2903" w:type="dxa"/>
          </w:tcPr>
          <w:p w14:paraId="128A4C70" w14:textId="1428A06C" w:rsidR="005C2D4A" w:rsidRPr="008F114D" w:rsidRDefault="005C2D4A" w:rsidP="008024E7">
            <w:pPr>
              <w:rPr>
                <w:rFonts w:ascii="Arial" w:hAnsi="Arial" w:cs="Arial"/>
              </w:rPr>
            </w:pPr>
            <w:r w:rsidRPr="00D403C3">
              <w:rPr>
                <w:rFonts w:ascii="Arial" w:hAnsi="Arial" w:cs="Arial"/>
              </w:rPr>
              <w:t xml:space="preserve">- </w:t>
            </w:r>
            <w:r w:rsidR="0034448E">
              <w:rPr>
                <w:rFonts w:ascii="Arial" w:hAnsi="Arial" w:cs="Arial"/>
              </w:rPr>
              <w:t>two author</w:t>
            </w:r>
            <w:r w:rsidR="007A39CF">
              <w:rPr>
                <w:rFonts w:ascii="Arial" w:hAnsi="Arial" w:cs="Arial"/>
              </w:rPr>
              <w:t>/editor</w:t>
            </w:r>
            <w:r w:rsidR="0034448E">
              <w:rPr>
                <w:rFonts w:ascii="Arial" w:hAnsi="Arial" w:cs="Arial"/>
              </w:rPr>
              <w:t xml:space="preserve"> source</w:t>
            </w:r>
            <w:r w:rsidR="007A39CF">
              <w:rPr>
                <w:rFonts w:ascii="Arial" w:hAnsi="Arial" w:cs="Arial"/>
              </w:rPr>
              <w:t xml:space="preserve"> quote used. Page is given in parentheses.</w:t>
            </w:r>
          </w:p>
        </w:tc>
        <w:tc>
          <w:tcPr>
            <w:tcW w:w="11252" w:type="dxa"/>
          </w:tcPr>
          <w:p w14:paraId="12A3FAF5" w14:textId="6C2BCABA" w:rsidR="005C2D4A" w:rsidRPr="00335437" w:rsidRDefault="00EB05A0" w:rsidP="0080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recent collection of </w:t>
            </w:r>
            <w:r w:rsidR="0082178D">
              <w:rPr>
                <w:rFonts w:ascii="Arial" w:hAnsi="Arial" w:cs="Arial"/>
              </w:rPr>
              <w:t xml:space="preserve">scholarly </w:t>
            </w:r>
            <w:r>
              <w:rPr>
                <w:rFonts w:ascii="Arial" w:hAnsi="Arial" w:cs="Arial"/>
              </w:rPr>
              <w:t xml:space="preserve">writings </w:t>
            </w:r>
            <w:r w:rsidR="00BC3B3D">
              <w:rPr>
                <w:rFonts w:ascii="Arial" w:hAnsi="Arial" w:cs="Arial"/>
              </w:rPr>
              <w:t>states that</w:t>
            </w:r>
            <w:r>
              <w:rPr>
                <w:rFonts w:ascii="Arial" w:hAnsi="Arial" w:cs="Arial"/>
              </w:rPr>
              <w:t xml:space="preserve"> militant jihadism </w:t>
            </w:r>
            <w:r w:rsidR="004748A2">
              <w:rPr>
                <w:rFonts w:ascii="Arial" w:hAnsi="Arial" w:cs="Arial"/>
              </w:rPr>
              <w:t>“is the conglomerate of religious, geopolitical, societal, social and personal factors” (</w:t>
            </w:r>
            <w:proofErr w:type="spellStart"/>
            <w:r w:rsidR="004748A2">
              <w:rPr>
                <w:rFonts w:ascii="Arial" w:hAnsi="Arial" w:cs="Arial"/>
              </w:rPr>
              <w:t>Pektas</w:t>
            </w:r>
            <w:proofErr w:type="spellEnd"/>
            <w:r w:rsidR="004748A2">
              <w:rPr>
                <w:rFonts w:ascii="Arial" w:hAnsi="Arial" w:cs="Arial"/>
              </w:rPr>
              <w:t xml:space="preserve"> &amp; Leman, 2019, p.11)</w:t>
            </w:r>
            <w:r w:rsidR="00534C95">
              <w:rPr>
                <w:rFonts w:ascii="Arial" w:hAnsi="Arial" w:cs="Arial"/>
              </w:rPr>
              <w:t>.</w:t>
            </w:r>
          </w:p>
        </w:tc>
      </w:tr>
      <w:tr w:rsidR="005C2D4A" w:rsidRPr="00262709" w14:paraId="41778A16" w14:textId="77777777" w:rsidTr="008024E7">
        <w:trPr>
          <w:trHeight w:val="243"/>
        </w:trPr>
        <w:tc>
          <w:tcPr>
            <w:tcW w:w="2903" w:type="dxa"/>
          </w:tcPr>
          <w:p w14:paraId="0B95BB8C" w14:textId="6E3D04EF" w:rsidR="005C2D4A" w:rsidRPr="00D403C3" w:rsidRDefault="005C2D4A" w:rsidP="008024E7">
            <w:pPr>
              <w:rPr>
                <w:rFonts w:ascii="Arial" w:hAnsi="Arial" w:cs="Arial"/>
              </w:rPr>
            </w:pPr>
            <w:r w:rsidRPr="00D403C3">
              <w:rPr>
                <w:rFonts w:ascii="Arial" w:hAnsi="Arial" w:cs="Arial"/>
              </w:rPr>
              <w:t xml:space="preserve">- </w:t>
            </w:r>
            <w:r w:rsidR="00C24E78">
              <w:rPr>
                <w:rFonts w:ascii="Arial" w:hAnsi="Arial" w:cs="Arial"/>
              </w:rPr>
              <w:t xml:space="preserve">summary of findings from </w:t>
            </w:r>
            <w:r w:rsidR="0034448E">
              <w:rPr>
                <w:rFonts w:ascii="Arial" w:hAnsi="Arial" w:cs="Arial"/>
              </w:rPr>
              <w:t xml:space="preserve">multiple </w:t>
            </w:r>
            <w:r w:rsidR="00304B26">
              <w:rPr>
                <w:rFonts w:ascii="Arial" w:hAnsi="Arial" w:cs="Arial"/>
              </w:rPr>
              <w:t xml:space="preserve">(3+) </w:t>
            </w:r>
            <w:r w:rsidR="0034448E">
              <w:rPr>
                <w:rFonts w:ascii="Arial" w:hAnsi="Arial" w:cs="Arial"/>
              </w:rPr>
              <w:t>authored source</w:t>
            </w:r>
          </w:p>
        </w:tc>
        <w:tc>
          <w:tcPr>
            <w:tcW w:w="11252" w:type="dxa"/>
          </w:tcPr>
          <w:p w14:paraId="1EEB3C5D" w14:textId="2FF44377" w:rsidR="005C2D4A" w:rsidRPr="00847D3D" w:rsidRDefault="007C2CFB" w:rsidP="008024E7">
            <w:pPr>
              <w:rPr>
                <w:rFonts w:ascii="Arial" w:hAnsi="Arial" w:cs="Arial"/>
                <w:bCs/>
              </w:rPr>
            </w:pPr>
            <w:r w:rsidRPr="00847D3D">
              <w:rPr>
                <w:rFonts w:ascii="Arial" w:hAnsi="Arial" w:cs="Arial"/>
                <w:bCs/>
              </w:rPr>
              <w:t>A review of</w:t>
            </w:r>
            <w:r w:rsidR="00632797" w:rsidRPr="00847D3D">
              <w:rPr>
                <w:rFonts w:ascii="Arial" w:hAnsi="Arial" w:cs="Arial"/>
                <w:bCs/>
              </w:rPr>
              <w:t xml:space="preserve"> research </w:t>
            </w:r>
            <w:r w:rsidR="00010F2E" w:rsidRPr="00847D3D">
              <w:rPr>
                <w:rFonts w:ascii="Arial" w:hAnsi="Arial" w:cs="Arial"/>
                <w:bCs/>
              </w:rPr>
              <w:t xml:space="preserve">studies </w:t>
            </w:r>
            <w:r w:rsidR="00632797" w:rsidRPr="00847D3D">
              <w:rPr>
                <w:rFonts w:ascii="Arial" w:hAnsi="Arial" w:cs="Arial"/>
                <w:bCs/>
              </w:rPr>
              <w:t>show</w:t>
            </w:r>
            <w:r w:rsidR="00D15A82">
              <w:rPr>
                <w:rFonts w:ascii="Arial" w:hAnsi="Arial" w:cs="Arial"/>
                <w:bCs/>
              </w:rPr>
              <w:t>s</w:t>
            </w:r>
            <w:r w:rsidR="00632797" w:rsidRPr="00847D3D">
              <w:rPr>
                <w:rFonts w:ascii="Arial" w:hAnsi="Arial" w:cs="Arial"/>
                <w:bCs/>
              </w:rPr>
              <w:t xml:space="preserve"> that prenatal and adolescent cannabis exposure </w:t>
            </w:r>
            <w:r w:rsidR="00CE49B8" w:rsidRPr="00847D3D">
              <w:rPr>
                <w:rFonts w:ascii="Arial" w:hAnsi="Arial" w:cs="Arial"/>
                <w:bCs/>
              </w:rPr>
              <w:t>can induce a range of brain and behavioral changes that impact adult functioning (Hurd et al., 2019)</w:t>
            </w:r>
            <w:r w:rsidR="00534C95" w:rsidRPr="00847D3D">
              <w:rPr>
                <w:rFonts w:ascii="Arial" w:hAnsi="Arial" w:cs="Arial"/>
                <w:bCs/>
              </w:rPr>
              <w:t>.</w:t>
            </w:r>
          </w:p>
        </w:tc>
      </w:tr>
      <w:tr w:rsidR="005C2D4A" w:rsidRPr="00DC141B" w14:paraId="615FE87F" w14:textId="77777777" w:rsidTr="008024E7">
        <w:trPr>
          <w:trHeight w:val="257"/>
        </w:trPr>
        <w:tc>
          <w:tcPr>
            <w:tcW w:w="2903" w:type="dxa"/>
          </w:tcPr>
          <w:p w14:paraId="21F940B7" w14:textId="214E8277" w:rsidR="005C2D4A" w:rsidRPr="00DC141B" w:rsidRDefault="005C2D4A" w:rsidP="008024E7">
            <w:pPr>
              <w:rPr>
                <w:rFonts w:ascii="Arial" w:hAnsi="Arial" w:cs="Arial"/>
              </w:rPr>
            </w:pPr>
            <w:r w:rsidRPr="00DC141B">
              <w:rPr>
                <w:rFonts w:ascii="Arial" w:hAnsi="Arial" w:cs="Arial"/>
              </w:rPr>
              <w:t xml:space="preserve">- </w:t>
            </w:r>
            <w:r w:rsidR="00C02BD4">
              <w:rPr>
                <w:rFonts w:ascii="Arial" w:hAnsi="Arial" w:cs="Arial"/>
              </w:rPr>
              <w:t>government webpage</w:t>
            </w:r>
          </w:p>
        </w:tc>
        <w:tc>
          <w:tcPr>
            <w:tcW w:w="11252" w:type="dxa"/>
          </w:tcPr>
          <w:p w14:paraId="72347455" w14:textId="6BD789DF" w:rsidR="005C2D4A" w:rsidRPr="00DC141B" w:rsidRDefault="00EF2CE0" w:rsidP="008024E7">
            <w:pPr>
              <w:rPr>
                <w:szCs w:val="24"/>
              </w:rPr>
            </w:pPr>
            <w:r w:rsidRPr="00EF2CE0">
              <w:rPr>
                <w:i/>
                <w:iCs/>
                <w:szCs w:val="24"/>
              </w:rPr>
              <w:t>A Guide for Investigating Fire and Arson</w:t>
            </w:r>
            <w:r>
              <w:rPr>
                <w:szCs w:val="24"/>
              </w:rPr>
              <w:t xml:space="preserve"> breaks the process into five critical junctures</w:t>
            </w:r>
            <w:r w:rsidR="00D15A82">
              <w:rPr>
                <w:szCs w:val="24"/>
              </w:rPr>
              <w:t>: …</w:t>
            </w:r>
            <w:r w:rsidR="00534C95">
              <w:rPr>
                <w:szCs w:val="24"/>
              </w:rPr>
              <w:t xml:space="preserve"> </w:t>
            </w:r>
            <w:r>
              <w:rPr>
                <w:szCs w:val="24"/>
              </w:rPr>
              <w:t>(National Institute of Justice, 2009)</w:t>
            </w:r>
            <w:r w:rsidR="008C230D">
              <w:rPr>
                <w:szCs w:val="24"/>
              </w:rPr>
              <w:t>.</w:t>
            </w:r>
          </w:p>
        </w:tc>
      </w:tr>
      <w:tr w:rsidR="00070537" w:rsidRPr="00070537" w14:paraId="39A809B1" w14:textId="77777777" w:rsidTr="008024E7">
        <w:trPr>
          <w:trHeight w:val="257"/>
        </w:trPr>
        <w:tc>
          <w:tcPr>
            <w:tcW w:w="2903" w:type="dxa"/>
          </w:tcPr>
          <w:p w14:paraId="4A161016" w14:textId="6DBC6730" w:rsidR="00070537" w:rsidRPr="00DC141B" w:rsidRDefault="00070537" w:rsidP="0080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-source citing another source (secondary source)</w:t>
            </w:r>
          </w:p>
        </w:tc>
        <w:tc>
          <w:tcPr>
            <w:tcW w:w="11252" w:type="dxa"/>
          </w:tcPr>
          <w:p w14:paraId="4B73EF16" w14:textId="0317AFA5" w:rsidR="00070537" w:rsidRPr="0006677C" w:rsidRDefault="0006677C" w:rsidP="0080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E2E2E"/>
                <w:shd w:val="clear" w:color="auto" w:fill="FFFFFF"/>
              </w:rPr>
              <w:t>Paulo Freire dedicated his landmark book “</w:t>
            </w:r>
            <w:r w:rsidR="00070537" w:rsidRPr="0006677C">
              <w:rPr>
                <w:rFonts w:ascii="Arial" w:hAnsi="Arial" w:cs="Arial"/>
                <w:color w:val="2E2E2E"/>
                <w:shd w:val="clear" w:color="auto" w:fill="FFFFFF"/>
              </w:rPr>
              <w:t>To the oppressed, and to those who suffer with them and fight at their side.” (Freire, 2003</w:t>
            </w:r>
            <w:r w:rsidRPr="0006677C">
              <w:rPr>
                <w:rFonts w:ascii="Arial" w:hAnsi="Arial" w:cs="Arial"/>
                <w:color w:val="2E2E2E"/>
                <w:shd w:val="clear" w:color="auto" w:fill="FFFFFF"/>
              </w:rPr>
              <w:t xml:space="preserve">, as cited in </w:t>
            </w:r>
            <w:proofErr w:type="spellStart"/>
            <w:r w:rsidRPr="0006677C">
              <w:rPr>
                <w:rFonts w:ascii="Arial" w:hAnsi="Arial" w:cs="Arial"/>
                <w:color w:val="2E2E2E"/>
                <w:shd w:val="clear" w:color="auto" w:fill="FFFFFF"/>
              </w:rPr>
              <w:t>Loh</w:t>
            </w:r>
            <w:proofErr w:type="spellEnd"/>
            <w:r w:rsidRPr="0006677C">
              <w:rPr>
                <w:rFonts w:ascii="Arial" w:hAnsi="Arial" w:cs="Arial"/>
                <w:color w:val="2E2E2E"/>
                <w:shd w:val="clear" w:color="auto" w:fill="FFFFFF"/>
              </w:rPr>
              <w:t>-Hagan, 2016).</w:t>
            </w:r>
          </w:p>
        </w:tc>
      </w:tr>
    </w:tbl>
    <w:p w14:paraId="21E1CE3E" w14:textId="4B6F077D" w:rsidR="00B309A1" w:rsidRPr="002F0B1A" w:rsidRDefault="00B309A1" w:rsidP="001B5E4E">
      <w:pPr>
        <w:pStyle w:val="Heading3"/>
        <w:rPr>
          <w:b/>
          <w:bCs/>
          <w:color w:val="8E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22"/>
        <w:tblW w:w="5000" w:type="pct"/>
        <w:tblLook w:val="01E0" w:firstRow="1" w:lastRow="1" w:firstColumn="1" w:lastColumn="1" w:noHBand="0" w:noVBand="0"/>
        <w:tblCaption w:val="Narrative citation examples using different numbers and types of authors as examples."/>
      </w:tblPr>
      <w:tblGrid>
        <w:gridCol w:w="2952"/>
        <w:gridCol w:w="11438"/>
      </w:tblGrid>
      <w:tr w:rsidR="00FA3AB9" w:rsidRPr="00DC141B" w14:paraId="1AC90EEA" w14:textId="77777777" w:rsidTr="00472771">
        <w:trPr>
          <w:cantSplit/>
          <w:trHeight w:val="260"/>
          <w:tblHeader/>
        </w:trPr>
        <w:tc>
          <w:tcPr>
            <w:tcW w:w="2952" w:type="dxa"/>
            <w:shd w:val="clear" w:color="auto" w:fill="D0CECE" w:themeFill="background2" w:themeFillShade="E6"/>
          </w:tcPr>
          <w:p w14:paraId="6EB1EB60" w14:textId="4913D512" w:rsidR="00FA3AB9" w:rsidRPr="00D403C3" w:rsidRDefault="00FA3AB9" w:rsidP="00FA3AB9">
            <w:pPr>
              <w:ind w:left="223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0"/>
              </w:rPr>
              <w:t>Source</w:t>
            </w:r>
            <w:r w:rsidRPr="009E615F">
              <w:rPr>
                <w:rFonts w:ascii="Arial" w:hAnsi="Arial"/>
                <w:b/>
                <w:sz w:val="20"/>
              </w:rPr>
              <w:t xml:space="preserve"> Type</w:t>
            </w:r>
          </w:p>
        </w:tc>
        <w:tc>
          <w:tcPr>
            <w:tcW w:w="11438" w:type="dxa"/>
            <w:shd w:val="clear" w:color="auto" w:fill="D0CECE" w:themeFill="background2" w:themeFillShade="E6"/>
          </w:tcPr>
          <w:p w14:paraId="3A9FAD53" w14:textId="12174FAB" w:rsidR="00FA3AB9" w:rsidRDefault="00FA3AB9" w:rsidP="00FA3AB9">
            <w:pPr>
              <w:rPr>
                <w:rFonts w:ascii="Arial" w:hAnsi="Arial" w:cs="Arial"/>
                <w:b/>
                <w:sz w:val="20"/>
              </w:rPr>
            </w:pPr>
            <w:r w:rsidRPr="009E615F">
              <w:rPr>
                <w:rFonts w:ascii="Arial" w:hAnsi="Arial"/>
                <w:b/>
                <w:sz w:val="20"/>
              </w:rPr>
              <w:t>Example</w:t>
            </w:r>
            <w:r>
              <w:rPr>
                <w:rFonts w:ascii="Arial" w:hAnsi="Arial"/>
                <w:b/>
                <w:sz w:val="20"/>
              </w:rPr>
              <w:t xml:space="preserve"> of In-text Citation</w:t>
            </w:r>
          </w:p>
        </w:tc>
      </w:tr>
      <w:tr w:rsidR="00FA3AB9" w:rsidRPr="00DC141B" w14:paraId="4AE76438" w14:textId="77777777" w:rsidTr="004B29B8">
        <w:trPr>
          <w:trHeight w:val="438"/>
        </w:trPr>
        <w:tc>
          <w:tcPr>
            <w:tcW w:w="2952" w:type="dxa"/>
          </w:tcPr>
          <w:p w14:paraId="2E4DDE9B" w14:textId="77777777" w:rsidR="00FA3AB9" w:rsidRPr="00DC141B" w:rsidRDefault="00FA3AB9" w:rsidP="00FA3AB9">
            <w:pPr>
              <w:rPr>
                <w:rFonts w:ascii="Arial" w:hAnsi="Arial" w:cs="Arial"/>
              </w:rPr>
            </w:pPr>
            <w:r w:rsidRPr="00D403C3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single authored source</w:t>
            </w:r>
          </w:p>
        </w:tc>
        <w:tc>
          <w:tcPr>
            <w:tcW w:w="11438" w:type="dxa"/>
          </w:tcPr>
          <w:p w14:paraId="7C61B19A" w14:textId="77777777" w:rsidR="00FA3AB9" w:rsidRPr="00F84ECF" w:rsidRDefault="00FA3AB9" w:rsidP="00FA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looking at federal statistics between 2010 to 2012 </w:t>
            </w:r>
            <w:proofErr w:type="spellStart"/>
            <w:r>
              <w:rPr>
                <w:rFonts w:ascii="Arial" w:hAnsi="Arial" w:cs="Arial"/>
              </w:rPr>
              <w:t>Kendi</w:t>
            </w:r>
            <w:proofErr w:type="spellEnd"/>
            <w:r>
              <w:rPr>
                <w:rFonts w:ascii="Arial" w:hAnsi="Arial" w:cs="Arial"/>
              </w:rPr>
              <w:t xml:space="preserve"> (2017) noted that Black males were twenty-two times more likely to be killed by police than White males.</w:t>
            </w:r>
          </w:p>
        </w:tc>
      </w:tr>
      <w:tr w:rsidR="00FA3AB9" w:rsidRPr="00DC141B" w14:paraId="7222A9A7" w14:textId="77777777" w:rsidTr="004B29B8">
        <w:trPr>
          <w:trHeight w:val="645"/>
        </w:trPr>
        <w:tc>
          <w:tcPr>
            <w:tcW w:w="2952" w:type="dxa"/>
          </w:tcPr>
          <w:p w14:paraId="29FC9B2D" w14:textId="77777777" w:rsidR="00FA3AB9" w:rsidRPr="00DC141B" w:rsidRDefault="00FA3AB9" w:rsidP="00FA3AB9">
            <w:pPr>
              <w:rPr>
                <w:rFonts w:ascii="Arial" w:hAnsi="Arial" w:cs="Arial"/>
              </w:rPr>
            </w:pPr>
            <w:r w:rsidRPr="00DC141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republished work with paged quotes (Give both publication dates, oldest first) </w:t>
            </w:r>
          </w:p>
        </w:tc>
        <w:tc>
          <w:tcPr>
            <w:tcW w:w="11438" w:type="dxa"/>
          </w:tcPr>
          <w:p w14:paraId="5AD9D73A" w14:textId="77437451" w:rsidR="00FA3AB9" w:rsidRPr="0025110A" w:rsidRDefault="00FA3AB9" w:rsidP="00FA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Reflecting cultural and</w:t>
            </w:r>
            <w:r w:rsidRPr="0025110A">
              <w:rPr>
                <w:rFonts w:ascii="Arial" w:hAnsi="Arial" w:cs="Arial"/>
              </w:rPr>
              <w:t xml:space="preserve"> </w:t>
            </w:r>
            <w:r w:rsidR="0006682A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scientific</w:t>
            </w:r>
            <w:r w:rsidR="0006682A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5110A">
              <w:rPr>
                <w:rFonts w:ascii="Arial" w:hAnsi="Arial" w:cs="Arial"/>
              </w:rPr>
              <w:t>prejudices</w:t>
            </w:r>
            <w:r>
              <w:rPr>
                <w:rFonts w:ascii="Arial" w:hAnsi="Arial" w:cs="Arial"/>
              </w:rPr>
              <w:t xml:space="preserve"> of the time</w:t>
            </w:r>
            <w:r w:rsidRPr="0025110A">
              <w:rPr>
                <w:rFonts w:ascii="Arial" w:hAnsi="Arial" w:cs="Arial"/>
              </w:rPr>
              <w:t>, the 19</w:t>
            </w:r>
            <w:r w:rsidRPr="0025110A">
              <w:rPr>
                <w:rFonts w:ascii="Arial" w:hAnsi="Arial" w:cs="Arial"/>
                <w:vertAlign w:val="superscript"/>
              </w:rPr>
              <w:t>th</w:t>
            </w:r>
            <w:r w:rsidRPr="0025110A">
              <w:rPr>
                <w:rFonts w:ascii="Arial" w:hAnsi="Arial" w:cs="Arial"/>
              </w:rPr>
              <w:t xml:space="preserve"> century author J.A. Costello (1895/2019) described the Native peoples of Puget Sound in his </w:t>
            </w:r>
            <w:r>
              <w:rPr>
                <w:rFonts w:ascii="Arial" w:hAnsi="Arial" w:cs="Arial"/>
              </w:rPr>
              <w:t>book</w:t>
            </w:r>
            <w:r w:rsidRPr="0025110A">
              <w:rPr>
                <w:rFonts w:ascii="Arial" w:hAnsi="Arial" w:cs="Arial"/>
              </w:rPr>
              <w:t xml:space="preserve"> as “</w:t>
            </w:r>
            <w:r w:rsidRPr="0025110A">
              <w:rPr>
                <w:rFonts w:ascii="Arial" w:hAnsi="Arial" w:cs="Arial"/>
                <w:color w:val="000000"/>
              </w:rPr>
              <w:t>a race to whom instinct is superior to thought”</w:t>
            </w:r>
            <w:r w:rsidR="00206BA8">
              <w:rPr>
                <w:rFonts w:ascii="Arial" w:hAnsi="Arial" w:cs="Arial"/>
                <w:color w:val="000000"/>
              </w:rPr>
              <w:t xml:space="preserve"> </w:t>
            </w:r>
            <w:r w:rsidRPr="0025110A">
              <w:rPr>
                <w:rFonts w:ascii="Arial" w:hAnsi="Arial" w:cs="Arial"/>
                <w:color w:val="000000"/>
              </w:rPr>
              <w:t>(p. 10) and formed by the</w:t>
            </w:r>
            <w:r>
              <w:rPr>
                <w:rFonts w:ascii="Arial" w:hAnsi="Arial" w:cs="Arial"/>
                <w:color w:val="000000"/>
              </w:rPr>
              <w:t>ir</w:t>
            </w:r>
            <w:r w:rsidRPr="0025110A">
              <w:rPr>
                <w:rFonts w:ascii="Arial" w:hAnsi="Arial" w:cs="Arial"/>
                <w:color w:val="000000"/>
              </w:rPr>
              <w:t xml:space="preserve"> environment into “the essence of ugliness in human </w:t>
            </w:r>
            <w:proofErr w:type="spellStart"/>
            <w:r w:rsidRPr="0025110A">
              <w:rPr>
                <w:rFonts w:ascii="Arial" w:hAnsi="Arial" w:cs="Arial"/>
                <w:color w:val="000000"/>
              </w:rPr>
              <w:t>mould</w:t>
            </w:r>
            <w:proofErr w:type="spellEnd"/>
            <w:r w:rsidRPr="0025110A">
              <w:rPr>
                <w:rFonts w:ascii="Arial" w:hAnsi="Arial" w:cs="Arial"/>
                <w:color w:val="000000"/>
              </w:rPr>
              <w:t>” (p. 11).</w:t>
            </w:r>
          </w:p>
        </w:tc>
      </w:tr>
      <w:tr w:rsidR="00FA3AB9" w:rsidRPr="00DC141B" w14:paraId="726B2B49" w14:textId="77777777" w:rsidTr="004B29B8">
        <w:trPr>
          <w:trHeight w:val="627"/>
        </w:trPr>
        <w:tc>
          <w:tcPr>
            <w:tcW w:w="2952" w:type="dxa"/>
          </w:tcPr>
          <w:p w14:paraId="36D366DA" w14:textId="77777777" w:rsidR="00FA3AB9" w:rsidRPr="00DC141B" w:rsidRDefault="00FA3AB9" w:rsidP="00FA3AB9">
            <w:pPr>
              <w:rPr>
                <w:rFonts w:ascii="Arial" w:hAnsi="Arial" w:cs="Arial"/>
              </w:rPr>
            </w:pPr>
            <w:r w:rsidRPr="00D403C3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multiple (3+) authored source</w:t>
            </w:r>
          </w:p>
        </w:tc>
        <w:tc>
          <w:tcPr>
            <w:tcW w:w="11438" w:type="dxa"/>
          </w:tcPr>
          <w:p w14:paraId="671D8459" w14:textId="77777777" w:rsidR="00FA3AB9" w:rsidRPr="00F84ECF" w:rsidRDefault="00FA3AB9" w:rsidP="00FA3A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Misra</w:t>
            </w:r>
            <w:proofErr w:type="spellEnd"/>
            <w:r>
              <w:rPr>
                <w:rFonts w:ascii="Arial" w:hAnsi="Arial" w:cs="Arial"/>
              </w:rPr>
              <w:t xml:space="preserve"> et al. (2020) advocate for the implementation of initiatives and policies to counter Asian discrimination during COVID-19 given that research has linked racial harassment and unfair treatment to worse mental health.</w:t>
            </w:r>
          </w:p>
        </w:tc>
      </w:tr>
      <w:tr w:rsidR="00FA3AB9" w:rsidRPr="00DC141B" w14:paraId="601FF397" w14:textId="77777777" w:rsidTr="004B29B8">
        <w:trPr>
          <w:trHeight w:val="618"/>
        </w:trPr>
        <w:tc>
          <w:tcPr>
            <w:tcW w:w="2952" w:type="dxa"/>
          </w:tcPr>
          <w:p w14:paraId="14689160" w14:textId="77777777" w:rsidR="00FA3AB9" w:rsidRPr="00DC141B" w:rsidRDefault="00FA3AB9" w:rsidP="00FA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corporate or institutional author </w:t>
            </w:r>
          </w:p>
        </w:tc>
        <w:tc>
          <w:tcPr>
            <w:tcW w:w="11438" w:type="dxa"/>
          </w:tcPr>
          <w:p w14:paraId="0A9DBB1D" w14:textId="77777777" w:rsidR="00FA3AB9" w:rsidRPr="00F84ECF" w:rsidRDefault="00FA3AB9" w:rsidP="00FA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American Psychiatric Association (2013) anxiety disorders are twice as common in females.</w:t>
            </w:r>
          </w:p>
        </w:tc>
      </w:tr>
    </w:tbl>
    <w:p w14:paraId="50ABB4FD" w14:textId="187A49F2" w:rsidR="00816BBA" w:rsidRPr="00472771" w:rsidRDefault="00472771" w:rsidP="00C00130">
      <w:pPr>
        <w:rPr>
          <w:rFonts w:asciiTheme="majorHAnsi" w:eastAsiaTheme="majorEastAsia" w:hAnsiTheme="majorHAnsi" w:cstheme="majorBidi"/>
          <w:b/>
          <w:bCs/>
          <w:color w:val="760000"/>
        </w:rPr>
      </w:pPr>
      <w:r w:rsidRPr="00472771">
        <w:rPr>
          <w:rFonts w:asciiTheme="majorHAnsi" w:eastAsiaTheme="majorEastAsia" w:hAnsiTheme="majorHAnsi" w:cstheme="majorBidi"/>
          <w:b/>
          <w:bCs/>
          <w:color w:val="760000"/>
        </w:rPr>
        <w:t>Narrative citations – the author name that begins the Reference citation is used in your writing and immediately followed by the publication year in parentheses</w:t>
      </w:r>
    </w:p>
    <w:sectPr w:rsidR="00816BBA" w:rsidRPr="00472771" w:rsidSect="00C00130">
      <w:pgSz w:w="15840" w:h="12240" w:orient="landscape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3203A"/>
    <w:multiLevelType w:val="hybridMultilevel"/>
    <w:tmpl w:val="ED02E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BD"/>
    <w:rsid w:val="00004756"/>
    <w:rsid w:val="00007127"/>
    <w:rsid w:val="00010F2E"/>
    <w:rsid w:val="00015E30"/>
    <w:rsid w:val="00022DF6"/>
    <w:rsid w:val="000258EF"/>
    <w:rsid w:val="000333C2"/>
    <w:rsid w:val="0005296F"/>
    <w:rsid w:val="0006677C"/>
    <w:rsid w:val="0006682A"/>
    <w:rsid w:val="00070537"/>
    <w:rsid w:val="00070916"/>
    <w:rsid w:val="00082276"/>
    <w:rsid w:val="0008560F"/>
    <w:rsid w:val="00092506"/>
    <w:rsid w:val="00093176"/>
    <w:rsid w:val="000A0753"/>
    <w:rsid w:val="000A0A7F"/>
    <w:rsid w:val="000A575A"/>
    <w:rsid w:val="000A65B1"/>
    <w:rsid w:val="000B0645"/>
    <w:rsid w:val="000E6AE0"/>
    <w:rsid w:val="00102BE0"/>
    <w:rsid w:val="00114405"/>
    <w:rsid w:val="00120D2F"/>
    <w:rsid w:val="00125241"/>
    <w:rsid w:val="00125DEB"/>
    <w:rsid w:val="00126F7E"/>
    <w:rsid w:val="001342EE"/>
    <w:rsid w:val="00137073"/>
    <w:rsid w:val="0015247B"/>
    <w:rsid w:val="00152C3C"/>
    <w:rsid w:val="0017320D"/>
    <w:rsid w:val="00176188"/>
    <w:rsid w:val="00192BE4"/>
    <w:rsid w:val="001A74E6"/>
    <w:rsid w:val="001B0D07"/>
    <w:rsid w:val="001B5E4E"/>
    <w:rsid w:val="001E5E00"/>
    <w:rsid w:val="001F40F1"/>
    <w:rsid w:val="00200782"/>
    <w:rsid w:val="00206BA8"/>
    <w:rsid w:val="00232052"/>
    <w:rsid w:val="00235FE9"/>
    <w:rsid w:val="00246BB0"/>
    <w:rsid w:val="0025033A"/>
    <w:rsid w:val="0025110A"/>
    <w:rsid w:val="00257538"/>
    <w:rsid w:val="002670E3"/>
    <w:rsid w:val="002704B4"/>
    <w:rsid w:val="002802C5"/>
    <w:rsid w:val="0028789D"/>
    <w:rsid w:val="00296A02"/>
    <w:rsid w:val="002B0668"/>
    <w:rsid w:val="002B4412"/>
    <w:rsid w:val="002C0B0D"/>
    <w:rsid w:val="002C0D42"/>
    <w:rsid w:val="002D77D4"/>
    <w:rsid w:val="002F0B1A"/>
    <w:rsid w:val="002F11F2"/>
    <w:rsid w:val="00302EA3"/>
    <w:rsid w:val="00304B26"/>
    <w:rsid w:val="00316FCF"/>
    <w:rsid w:val="00334A21"/>
    <w:rsid w:val="0034448E"/>
    <w:rsid w:val="0035541C"/>
    <w:rsid w:val="00366A6C"/>
    <w:rsid w:val="00375E34"/>
    <w:rsid w:val="00382329"/>
    <w:rsid w:val="00385A14"/>
    <w:rsid w:val="00392C57"/>
    <w:rsid w:val="00395CBC"/>
    <w:rsid w:val="00396CC8"/>
    <w:rsid w:val="003B54A1"/>
    <w:rsid w:val="003C09D5"/>
    <w:rsid w:val="003D2681"/>
    <w:rsid w:val="003D2C35"/>
    <w:rsid w:val="003F4398"/>
    <w:rsid w:val="00415EEA"/>
    <w:rsid w:val="0045054B"/>
    <w:rsid w:val="00455CBA"/>
    <w:rsid w:val="00471998"/>
    <w:rsid w:val="00472771"/>
    <w:rsid w:val="004735FF"/>
    <w:rsid w:val="004748A2"/>
    <w:rsid w:val="004915BD"/>
    <w:rsid w:val="00497F44"/>
    <w:rsid w:val="005078BA"/>
    <w:rsid w:val="00517CBF"/>
    <w:rsid w:val="00522B64"/>
    <w:rsid w:val="005317F4"/>
    <w:rsid w:val="00534C95"/>
    <w:rsid w:val="00551F0C"/>
    <w:rsid w:val="00560375"/>
    <w:rsid w:val="00562830"/>
    <w:rsid w:val="00564445"/>
    <w:rsid w:val="0057233E"/>
    <w:rsid w:val="00592F81"/>
    <w:rsid w:val="005A4B93"/>
    <w:rsid w:val="005A5CA9"/>
    <w:rsid w:val="005A76C7"/>
    <w:rsid w:val="005C2D4A"/>
    <w:rsid w:val="005C4BEC"/>
    <w:rsid w:val="005F6525"/>
    <w:rsid w:val="0060277B"/>
    <w:rsid w:val="006069BF"/>
    <w:rsid w:val="00620ED9"/>
    <w:rsid w:val="006230BB"/>
    <w:rsid w:val="00632797"/>
    <w:rsid w:val="00636D1D"/>
    <w:rsid w:val="00644CAB"/>
    <w:rsid w:val="00654045"/>
    <w:rsid w:val="00656766"/>
    <w:rsid w:val="00663C4D"/>
    <w:rsid w:val="00665959"/>
    <w:rsid w:val="00670309"/>
    <w:rsid w:val="00692E76"/>
    <w:rsid w:val="006951E2"/>
    <w:rsid w:val="00696D77"/>
    <w:rsid w:val="006A1761"/>
    <w:rsid w:val="006A2E3D"/>
    <w:rsid w:val="006A4F33"/>
    <w:rsid w:val="006B1C1E"/>
    <w:rsid w:val="006B1D3A"/>
    <w:rsid w:val="006B5963"/>
    <w:rsid w:val="006D15E7"/>
    <w:rsid w:val="006D4C2C"/>
    <w:rsid w:val="006E3DD6"/>
    <w:rsid w:val="006E7304"/>
    <w:rsid w:val="006F4152"/>
    <w:rsid w:val="006F4E6B"/>
    <w:rsid w:val="006F616F"/>
    <w:rsid w:val="00722ABE"/>
    <w:rsid w:val="00735579"/>
    <w:rsid w:val="007356F3"/>
    <w:rsid w:val="00735FF2"/>
    <w:rsid w:val="00740C7C"/>
    <w:rsid w:val="007519B2"/>
    <w:rsid w:val="0075796A"/>
    <w:rsid w:val="00766D7B"/>
    <w:rsid w:val="0077023E"/>
    <w:rsid w:val="00776CFE"/>
    <w:rsid w:val="00784F57"/>
    <w:rsid w:val="007A39CF"/>
    <w:rsid w:val="007A6065"/>
    <w:rsid w:val="007B169D"/>
    <w:rsid w:val="007C2CFB"/>
    <w:rsid w:val="007D14C6"/>
    <w:rsid w:val="007D4B38"/>
    <w:rsid w:val="007D6A58"/>
    <w:rsid w:val="007E2D2A"/>
    <w:rsid w:val="007E545E"/>
    <w:rsid w:val="00810641"/>
    <w:rsid w:val="00816BBA"/>
    <w:rsid w:val="008216A1"/>
    <w:rsid w:val="0082178D"/>
    <w:rsid w:val="00825825"/>
    <w:rsid w:val="00825FAF"/>
    <w:rsid w:val="0083167E"/>
    <w:rsid w:val="00833F89"/>
    <w:rsid w:val="00835470"/>
    <w:rsid w:val="00840D6C"/>
    <w:rsid w:val="00847D3D"/>
    <w:rsid w:val="00856BA8"/>
    <w:rsid w:val="00886E73"/>
    <w:rsid w:val="00890E21"/>
    <w:rsid w:val="0089141D"/>
    <w:rsid w:val="0089313A"/>
    <w:rsid w:val="00895954"/>
    <w:rsid w:val="008A5026"/>
    <w:rsid w:val="008B6D60"/>
    <w:rsid w:val="008C230D"/>
    <w:rsid w:val="008C44E6"/>
    <w:rsid w:val="008E0325"/>
    <w:rsid w:val="008F114D"/>
    <w:rsid w:val="00901E1A"/>
    <w:rsid w:val="0090427A"/>
    <w:rsid w:val="0090635E"/>
    <w:rsid w:val="00907EF4"/>
    <w:rsid w:val="00912286"/>
    <w:rsid w:val="00922547"/>
    <w:rsid w:val="009328C9"/>
    <w:rsid w:val="00941875"/>
    <w:rsid w:val="0094302C"/>
    <w:rsid w:val="0094432C"/>
    <w:rsid w:val="00952E52"/>
    <w:rsid w:val="00963E6B"/>
    <w:rsid w:val="0096739E"/>
    <w:rsid w:val="009836CA"/>
    <w:rsid w:val="00986FB0"/>
    <w:rsid w:val="009A38EA"/>
    <w:rsid w:val="009A6BA5"/>
    <w:rsid w:val="009B13FD"/>
    <w:rsid w:val="009C2496"/>
    <w:rsid w:val="009C3CD6"/>
    <w:rsid w:val="009C658B"/>
    <w:rsid w:val="009D1EA6"/>
    <w:rsid w:val="009E615F"/>
    <w:rsid w:val="009F03EE"/>
    <w:rsid w:val="009F5EDC"/>
    <w:rsid w:val="00A12CBE"/>
    <w:rsid w:val="00A14A7F"/>
    <w:rsid w:val="00A178DF"/>
    <w:rsid w:val="00A24BDB"/>
    <w:rsid w:val="00A259E0"/>
    <w:rsid w:val="00A36EB8"/>
    <w:rsid w:val="00A43064"/>
    <w:rsid w:val="00A43B46"/>
    <w:rsid w:val="00A44283"/>
    <w:rsid w:val="00A47B9F"/>
    <w:rsid w:val="00A63762"/>
    <w:rsid w:val="00A804CC"/>
    <w:rsid w:val="00A90A9F"/>
    <w:rsid w:val="00A96EE2"/>
    <w:rsid w:val="00AA5E01"/>
    <w:rsid w:val="00AA69CA"/>
    <w:rsid w:val="00AB40FB"/>
    <w:rsid w:val="00AB5036"/>
    <w:rsid w:val="00AB59AE"/>
    <w:rsid w:val="00AD0780"/>
    <w:rsid w:val="00AE1BB8"/>
    <w:rsid w:val="00AF032F"/>
    <w:rsid w:val="00B309A1"/>
    <w:rsid w:val="00B67D81"/>
    <w:rsid w:val="00B73760"/>
    <w:rsid w:val="00B74198"/>
    <w:rsid w:val="00B81FFB"/>
    <w:rsid w:val="00BA28E1"/>
    <w:rsid w:val="00BA6575"/>
    <w:rsid w:val="00BC2038"/>
    <w:rsid w:val="00BC3B3D"/>
    <w:rsid w:val="00BC4F7C"/>
    <w:rsid w:val="00BD0DE1"/>
    <w:rsid w:val="00C00130"/>
    <w:rsid w:val="00C02BD4"/>
    <w:rsid w:val="00C07DC4"/>
    <w:rsid w:val="00C24E78"/>
    <w:rsid w:val="00C3410A"/>
    <w:rsid w:val="00C41925"/>
    <w:rsid w:val="00C4255B"/>
    <w:rsid w:val="00C51612"/>
    <w:rsid w:val="00C56380"/>
    <w:rsid w:val="00C61060"/>
    <w:rsid w:val="00C655B1"/>
    <w:rsid w:val="00C93E0A"/>
    <w:rsid w:val="00C95B7D"/>
    <w:rsid w:val="00CA5CE3"/>
    <w:rsid w:val="00CB075D"/>
    <w:rsid w:val="00CB7C11"/>
    <w:rsid w:val="00CC1061"/>
    <w:rsid w:val="00CC3D19"/>
    <w:rsid w:val="00CC7EE0"/>
    <w:rsid w:val="00CE49B8"/>
    <w:rsid w:val="00CF3CC0"/>
    <w:rsid w:val="00CF71EA"/>
    <w:rsid w:val="00D019DF"/>
    <w:rsid w:val="00D05AED"/>
    <w:rsid w:val="00D15A82"/>
    <w:rsid w:val="00D15BE5"/>
    <w:rsid w:val="00D45372"/>
    <w:rsid w:val="00D46462"/>
    <w:rsid w:val="00D57CF3"/>
    <w:rsid w:val="00D62E9A"/>
    <w:rsid w:val="00D67F01"/>
    <w:rsid w:val="00D705AC"/>
    <w:rsid w:val="00D75DA3"/>
    <w:rsid w:val="00D97A41"/>
    <w:rsid w:val="00DB66C1"/>
    <w:rsid w:val="00DC2C7C"/>
    <w:rsid w:val="00DC5B79"/>
    <w:rsid w:val="00DD6CC1"/>
    <w:rsid w:val="00DE3EC9"/>
    <w:rsid w:val="00DE3F68"/>
    <w:rsid w:val="00DE4E79"/>
    <w:rsid w:val="00DF19EF"/>
    <w:rsid w:val="00DF64E4"/>
    <w:rsid w:val="00E04FFD"/>
    <w:rsid w:val="00E060FF"/>
    <w:rsid w:val="00E128E6"/>
    <w:rsid w:val="00E26118"/>
    <w:rsid w:val="00E31C19"/>
    <w:rsid w:val="00E5789B"/>
    <w:rsid w:val="00E6389F"/>
    <w:rsid w:val="00E6700C"/>
    <w:rsid w:val="00E83925"/>
    <w:rsid w:val="00EA23D1"/>
    <w:rsid w:val="00EB04C0"/>
    <w:rsid w:val="00EB056D"/>
    <w:rsid w:val="00EB05A0"/>
    <w:rsid w:val="00EC2077"/>
    <w:rsid w:val="00EC3EE6"/>
    <w:rsid w:val="00ED099F"/>
    <w:rsid w:val="00EF039F"/>
    <w:rsid w:val="00EF2CE0"/>
    <w:rsid w:val="00EF2FF0"/>
    <w:rsid w:val="00F00482"/>
    <w:rsid w:val="00F01054"/>
    <w:rsid w:val="00F113C8"/>
    <w:rsid w:val="00F25BD5"/>
    <w:rsid w:val="00F277EE"/>
    <w:rsid w:val="00F419B0"/>
    <w:rsid w:val="00F43702"/>
    <w:rsid w:val="00F46CCD"/>
    <w:rsid w:val="00F55861"/>
    <w:rsid w:val="00F643C2"/>
    <w:rsid w:val="00F7047C"/>
    <w:rsid w:val="00F75F6F"/>
    <w:rsid w:val="00F958FE"/>
    <w:rsid w:val="00F97D1D"/>
    <w:rsid w:val="00FA3AB9"/>
    <w:rsid w:val="00FA42EF"/>
    <w:rsid w:val="00FB2689"/>
    <w:rsid w:val="00FB3DAA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4D44"/>
  <w15:chartTrackingRefBased/>
  <w15:docId w15:val="{893C7725-4CF9-4BF3-A1B5-8A9B6790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B0D07"/>
    <w:rPr>
      <w:i/>
      <w:iCs/>
    </w:rPr>
  </w:style>
  <w:style w:type="paragraph" w:styleId="ListParagraph">
    <w:name w:val="List Paragraph"/>
    <w:basedOn w:val="Normal"/>
    <w:uiPriority w:val="34"/>
    <w:qFormat/>
    <w:rsid w:val="00C0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03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19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tenberg.org/files/59592/59592-h/59592-h.htm" TargetMode="External"/><Relationship Id="rId13" Type="http://schemas.openxmlformats.org/officeDocument/2006/relationships/hyperlink" Target="https://www.jstor.org/stable/26923523" TargetMode="External"/><Relationship Id="rId18" Type="http://schemas.openxmlformats.org/officeDocument/2006/relationships/hyperlink" Target="https://nij.ojp.gov/topics/articles/guide-investigating-fire-and-arso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6Af6b_wyiwI" TargetMode="External"/><Relationship Id="rId7" Type="http://schemas.openxmlformats.org/officeDocument/2006/relationships/hyperlink" Target="https://doi:10.2307/j.ctvq2vzmt" TargetMode="External"/><Relationship Id="rId12" Type="http://schemas.openxmlformats.org/officeDocument/2006/relationships/hyperlink" Target="https://doi.org/10.1523/JNEUROSCI.1165-19.2019" TargetMode="External"/><Relationship Id="rId17" Type="http://schemas.openxmlformats.org/officeDocument/2006/relationships/hyperlink" Target="https://www.pewforum.org/religious-landscape-stud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litzercenter.org/projects/1619-project-pulitzer-center-education-programming" TargetMode="External"/><Relationship Id="rId20" Type="http://schemas.openxmlformats.org/officeDocument/2006/relationships/hyperlink" Target="https://twitter.com/LowellNPS/status/12955166496641925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pastyle.apa.org/style-grammar-guidelines/references/examples" TargetMode="External"/><Relationship Id="rId11" Type="http://schemas.openxmlformats.org/officeDocument/2006/relationships/hyperlink" Target="https://doi-org.ezproxy-h.pierce.ctc.edu/10.1037/tra0000821" TargetMode="External"/><Relationship Id="rId24" Type="http://schemas.openxmlformats.org/officeDocument/2006/relationships/hyperlink" Target="https://apastyle.apa.org/style-grammar-guidelines/cit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ate.com/technology/2018/07/cannabis-addiction-is-not-heroin-addiction-that-doesnt-make-it-less-real.html" TargetMode="External"/><Relationship Id="rId23" Type="http://schemas.openxmlformats.org/officeDocument/2006/relationships/hyperlink" Target="https://apastyle.apa.org/style-grammar-guidelines/paper-format/student-paper.docx" TargetMode="External"/><Relationship Id="rId10" Type="http://schemas.openxmlformats.org/officeDocument/2006/relationships/hyperlink" Target="https://doi-org.ezproxy-h.pierce.ctc.edu/10.1176/appi.books.9780890425596.dsm05" TargetMode="External"/><Relationship Id="rId19" Type="http://schemas.openxmlformats.org/officeDocument/2006/relationships/hyperlink" Target="https://www.ncjrs.gov/pdffiles1/nij/24973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-org.ezproxy-h.pierce.ctc.edu/10.1176/appi.books.9780890425596" TargetMode="External"/><Relationship Id="rId14" Type="http://schemas.openxmlformats.org/officeDocument/2006/relationships/hyperlink" Target="https://www.theatlantic.com/magazine/archive/2016/05/my-secret-shame/476415/?gclid=Cj0KCQjw7Nj5BRCZARIsABwxDKJWVLvKwT5Jv-oyh160__G_Z3HYV9XraLuxRfK_st4VvxcZGp7Bhc4aAngvEALw_wcB" TargetMode="External"/><Relationship Id="rId22" Type="http://schemas.openxmlformats.org/officeDocument/2006/relationships/hyperlink" Target="https://www.ted.com/talks/bill_gates_the_next_outbreak_we_re_not_re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3EB8-C93E-48E1-91C4-C2288D9E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Citations</vt:lpstr>
    </vt:vector>
  </TitlesOfParts>
  <Company>Pierce College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Citations</dc:title>
  <dc:subject/>
  <dc:creator>Laurie Shuster</dc:creator>
  <cp:keywords/>
  <dc:description/>
  <cp:lastModifiedBy>laurie.shuster@gmail.com</cp:lastModifiedBy>
  <cp:revision>3</cp:revision>
  <dcterms:created xsi:type="dcterms:W3CDTF">2020-11-25T02:08:00Z</dcterms:created>
  <dcterms:modified xsi:type="dcterms:W3CDTF">2020-11-25T02:10:00Z</dcterms:modified>
</cp:coreProperties>
</file>