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1968843" cy="34736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445" cy="364051"/>
                    </a:xfrm>
                    <a:prstGeom prst="rect">
                      <a:avLst/>
                    </a:prstGeom>
                    <a:noFill/>
                    <a:ln>
                      <a:noFill/>
                    </a:ln>
                  </pic:spPr>
                </pic:pic>
              </a:graphicData>
            </a:graphic>
          </wp:inline>
        </w:drawing>
      </w:r>
      <w:r w:rsidR="00BF04AD" w:rsidRPr="00427276">
        <w:rPr>
          <w:rFonts w:cs="Times New Roman"/>
          <w:sz w:val="44"/>
        </w:rPr>
        <w:br/>
      </w:r>
      <w:r w:rsidR="0091078A" w:rsidRPr="00503A0F">
        <w:rPr>
          <w:rFonts w:asciiTheme="minorHAnsi" w:hAnsiTheme="minorHAnsi" w:cs="Times New Roman"/>
          <w:b/>
          <w:sz w:val="36"/>
        </w:rPr>
        <w:t>Job &amp; Career Connections</w:t>
      </w:r>
      <w:r w:rsidR="00EB74B0" w:rsidRPr="00503A0F">
        <w:rPr>
          <w:rFonts w:asciiTheme="minorHAnsi" w:hAnsiTheme="minorHAnsi" w:cs="Times New Roman"/>
          <w:b/>
          <w:sz w:val="36"/>
        </w:rPr>
        <w:t xml:space="preserve"> </w:t>
      </w:r>
      <w:r w:rsidR="0091078A" w:rsidRPr="00503A0F">
        <w:rPr>
          <w:rFonts w:asciiTheme="minorHAnsi" w:hAnsiTheme="minorHAnsi" w:cs="Times New Roman"/>
          <w:b/>
          <w:spacing w:val="-1"/>
          <w:sz w:val="36"/>
        </w:rPr>
        <w:t>Newsletter</w:t>
      </w:r>
      <w:r w:rsidR="00CD78ED" w:rsidRPr="00503A0F">
        <w:rPr>
          <w:rFonts w:asciiTheme="minorHAnsi" w:hAnsiTheme="minorHAnsi" w:cs="Times New Roman"/>
          <w:b/>
          <w:spacing w:val="-1"/>
          <w:sz w:val="36"/>
        </w:rPr>
        <w:t xml:space="preserve"> </w:t>
      </w:r>
      <w:r w:rsidR="00774ED5" w:rsidRPr="00503A0F">
        <w:rPr>
          <w:rFonts w:asciiTheme="minorHAnsi" w:hAnsiTheme="minorHAnsi" w:cs="Times New Roman"/>
          <w:b/>
          <w:sz w:val="36"/>
        </w:rPr>
        <w:t>Winter</w:t>
      </w:r>
      <w:r w:rsidR="008420F7" w:rsidRPr="00503A0F">
        <w:rPr>
          <w:rFonts w:asciiTheme="minorHAnsi" w:hAnsiTheme="minorHAnsi" w:cs="Times New Roman"/>
          <w:b/>
          <w:sz w:val="36"/>
        </w:rPr>
        <w:t xml:space="preserve"> Edition</w:t>
      </w:r>
      <w:r w:rsidR="00CD78ED" w:rsidRPr="00503A0F">
        <w:rPr>
          <w:rFonts w:asciiTheme="minorHAnsi" w:hAnsiTheme="minorHAnsi" w:cs="Times New Roman"/>
          <w:b/>
          <w:sz w:val="36"/>
        </w:rPr>
        <w:t xml:space="preserve"> </w:t>
      </w:r>
      <w:r w:rsidR="00774ED5" w:rsidRPr="00503A0F">
        <w:rPr>
          <w:rFonts w:asciiTheme="minorHAnsi" w:hAnsiTheme="minorHAnsi" w:cs="Times New Roman"/>
          <w:b/>
          <w:sz w:val="36"/>
        </w:rPr>
        <w:t>1</w:t>
      </w:r>
      <w:r w:rsidR="00F85F17" w:rsidRPr="00503A0F">
        <w:rPr>
          <w:rFonts w:asciiTheme="minorHAnsi" w:hAnsiTheme="minorHAnsi" w:cs="Times New Roman"/>
          <w:b/>
          <w:sz w:val="36"/>
        </w:rPr>
        <w:t xml:space="preserve"> </w:t>
      </w:r>
      <w:r w:rsidR="0091078A" w:rsidRPr="00503A0F">
        <w:rPr>
          <w:rFonts w:asciiTheme="minorHAnsi" w:hAnsiTheme="minorHAnsi" w:cs="Times New Roman"/>
          <w:b/>
          <w:sz w:val="36"/>
        </w:rPr>
        <w:t>–</w:t>
      </w:r>
      <w:r w:rsidR="00CD78ED" w:rsidRPr="00503A0F">
        <w:rPr>
          <w:rFonts w:asciiTheme="minorHAnsi" w:hAnsiTheme="minorHAnsi" w:cs="Times New Roman"/>
          <w:b/>
          <w:sz w:val="36"/>
        </w:rPr>
        <w:t xml:space="preserve"> </w:t>
      </w:r>
      <w:r w:rsidR="00774ED5" w:rsidRPr="00503A0F">
        <w:rPr>
          <w:rFonts w:asciiTheme="minorHAnsi" w:hAnsiTheme="minorHAnsi" w:cs="Times New Roman"/>
          <w:b/>
          <w:sz w:val="36"/>
        </w:rPr>
        <w:t>2022</w:t>
      </w:r>
    </w:p>
    <w:p w:rsidR="00DA2975" w:rsidRPr="00427276" w:rsidRDefault="00DA2975" w:rsidP="00BF04AD">
      <w:pPr>
        <w:rPr>
          <w:rStyle w:val="Heading2Char"/>
          <w:rFonts w:asciiTheme="minorHAnsi" w:eastAsiaTheme="minorHAnsi" w:hAnsiTheme="minorHAnsi" w:cs="Times New Roman"/>
          <w:sz w:val="4"/>
          <w:szCs w:val="6"/>
        </w:rPr>
      </w:pPr>
    </w:p>
    <w:p w:rsidR="00F136CC" w:rsidRPr="00BE378E" w:rsidRDefault="00B05B95" w:rsidP="00B05B95">
      <w:pPr>
        <w:rPr>
          <w:rFonts w:cs="Times New Roman"/>
          <w:b/>
          <w:sz w:val="24"/>
          <w:szCs w:val="24"/>
        </w:rPr>
      </w:pPr>
      <w:r w:rsidRPr="00BE378E">
        <w:rPr>
          <w:rFonts w:cs="Times New Roman"/>
          <w:sz w:val="24"/>
          <w:szCs w:val="24"/>
        </w:rPr>
        <w:t xml:space="preserve">We are your Career Center, open to students, alumni, staff, faculty, and community for staff assisted and self-directed services. </w:t>
      </w:r>
      <w:r w:rsidR="00A8770E" w:rsidRPr="00BE378E">
        <w:rPr>
          <w:rFonts w:cs="Times New Roman"/>
          <w:b/>
          <w:sz w:val="24"/>
          <w:szCs w:val="24"/>
        </w:rPr>
        <w:t>We are currently serving</w:t>
      </w:r>
      <w:r w:rsidRPr="00BE378E">
        <w:rPr>
          <w:rFonts w:cs="Times New Roman"/>
          <w:b/>
          <w:sz w:val="24"/>
          <w:szCs w:val="24"/>
        </w:rPr>
        <w:t xml:space="preserve"> individuals remotely and in limited capacity at Fort Steilacoom</w:t>
      </w:r>
      <w:r w:rsidR="00F85F17" w:rsidRPr="00BE378E">
        <w:rPr>
          <w:rFonts w:cs="Times New Roman"/>
          <w:b/>
          <w:sz w:val="24"/>
          <w:szCs w:val="24"/>
        </w:rPr>
        <w:t xml:space="preserve"> and Puyallup</w:t>
      </w:r>
      <w:r w:rsidRPr="00BE378E">
        <w:rPr>
          <w:rFonts w:cs="Times New Roman"/>
          <w:b/>
          <w:sz w:val="24"/>
          <w:szCs w:val="24"/>
        </w:rPr>
        <w:t>. We continue to be available by email or phone.</w:t>
      </w:r>
      <w:r w:rsidR="000C0033" w:rsidRPr="00BE378E">
        <w:rPr>
          <w:rFonts w:eastAsiaTheme="majorEastAsia" w:cstheme="minorHAnsi"/>
          <w:b/>
          <w:i/>
          <w:iCs/>
          <w:sz w:val="24"/>
          <w:szCs w:val="24"/>
        </w:rPr>
        <w:t xml:space="preserve"> </w:t>
      </w:r>
      <w:r w:rsidR="000C0033" w:rsidRPr="00BE378E">
        <w:rPr>
          <w:sz w:val="24"/>
          <w:szCs w:val="24"/>
        </w:rPr>
        <w:t>Contact information can be found in our Staff Directory on the last page.</w:t>
      </w:r>
    </w:p>
    <w:p w:rsidR="007542E1" w:rsidRPr="00BE378E" w:rsidRDefault="007542E1" w:rsidP="007542E1">
      <w:pPr>
        <w:rPr>
          <w:sz w:val="16"/>
          <w:szCs w:val="16"/>
        </w:rPr>
      </w:pPr>
    </w:p>
    <w:p w:rsidR="003B11F8" w:rsidRPr="00427276" w:rsidRDefault="00774ED5" w:rsidP="00E80EEC">
      <w:pPr>
        <w:pStyle w:val="Heading2"/>
        <w:spacing w:before="0"/>
        <w:ind w:left="0"/>
        <w:rPr>
          <w:rFonts w:asciiTheme="minorHAnsi" w:hAnsiTheme="minorHAnsi" w:cstheme="minorHAnsi"/>
          <w:b w:val="0"/>
          <w:i/>
          <w:noProof/>
          <w:sz w:val="22"/>
          <w:szCs w:val="24"/>
        </w:rPr>
      </w:pPr>
      <w:r>
        <w:rPr>
          <w:rFonts w:asciiTheme="minorHAnsi" w:hAnsiTheme="minorHAnsi" w:cstheme="minorHAnsi"/>
          <w:noProof/>
          <w:sz w:val="32"/>
          <w:szCs w:val="36"/>
        </w:rPr>
        <w:t>SBCTC Student Emergency Assistance is BACK!</w:t>
      </w:r>
    </w:p>
    <w:p w:rsidR="00BE378E" w:rsidRPr="00BE378E" w:rsidRDefault="00BE378E" w:rsidP="00774ED5">
      <w:pPr>
        <w:spacing w:line="252" w:lineRule="auto"/>
        <w:rPr>
          <w:rFonts w:cstheme="minorHAnsi"/>
          <w:sz w:val="24"/>
          <w:szCs w:val="24"/>
        </w:rPr>
      </w:pPr>
      <w:r w:rsidRPr="00BE378E">
        <w:rPr>
          <w:rFonts w:cstheme="minorHAnsi"/>
          <w:sz w:val="24"/>
          <w:szCs w:val="24"/>
        </w:rPr>
        <w:t>Starting January 24</w:t>
      </w:r>
      <w:r w:rsidRPr="00BE378E">
        <w:rPr>
          <w:rFonts w:cstheme="minorHAnsi"/>
          <w:sz w:val="24"/>
          <w:szCs w:val="24"/>
          <w:vertAlign w:val="superscript"/>
        </w:rPr>
        <w:t>th</w:t>
      </w:r>
      <w:r w:rsidRPr="00BE378E">
        <w:rPr>
          <w:rFonts w:cstheme="minorHAnsi"/>
          <w:sz w:val="24"/>
          <w:szCs w:val="24"/>
        </w:rPr>
        <w:t>, students can begin submitting their requests.</w:t>
      </w:r>
    </w:p>
    <w:p w:rsidR="00BE378E" w:rsidRPr="007652E7" w:rsidRDefault="00BE378E" w:rsidP="00774ED5">
      <w:pPr>
        <w:spacing w:line="252" w:lineRule="auto"/>
        <w:rPr>
          <w:rFonts w:cstheme="minorHAnsi"/>
          <w:sz w:val="12"/>
          <w:szCs w:val="12"/>
        </w:rPr>
      </w:pPr>
    </w:p>
    <w:p w:rsidR="00774ED5" w:rsidRPr="00BE378E" w:rsidRDefault="00774ED5" w:rsidP="00774ED5">
      <w:pPr>
        <w:spacing w:line="252" w:lineRule="auto"/>
        <w:rPr>
          <w:rFonts w:cstheme="minorHAnsi"/>
          <w:sz w:val="24"/>
          <w:szCs w:val="24"/>
        </w:rPr>
      </w:pPr>
      <w:r w:rsidRPr="00BE378E">
        <w:rPr>
          <w:rFonts w:cstheme="minorHAnsi"/>
          <w:sz w:val="24"/>
          <w:szCs w:val="24"/>
        </w:rPr>
        <w:t>Funding is available through Student Emergency Assistance.  Pierce College students must submit a request AND have a short intake conversation. Funds are limited! These funds are separate from CARES ACT funding.</w:t>
      </w:r>
    </w:p>
    <w:p w:rsidR="00774ED5" w:rsidRPr="007652E7" w:rsidRDefault="00774ED5" w:rsidP="00774ED5">
      <w:pPr>
        <w:spacing w:line="252" w:lineRule="auto"/>
        <w:rPr>
          <w:rFonts w:cstheme="minorHAnsi"/>
          <w:sz w:val="12"/>
          <w:szCs w:val="12"/>
        </w:rPr>
      </w:pPr>
    </w:p>
    <w:p w:rsidR="00774ED5" w:rsidRPr="00BE378E" w:rsidRDefault="00774ED5" w:rsidP="00774ED5">
      <w:pPr>
        <w:rPr>
          <w:rFonts w:cstheme="minorHAnsi"/>
          <w:b/>
          <w:sz w:val="24"/>
          <w:szCs w:val="24"/>
        </w:rPr>
      </w:pPr>
      <w:r w:rsidRPr="00BE378E">
        <w:rPr>
          <w:rFonts w:cstheme="minorHAnsi"/>
          <w:b/>
          <w:bCs/>
          <w:sz w:val="24"/>
          <w:szCs w:val="24"/>
        </w:rPr>
        <w:lastRenderedPageBreak/>
        <w:t xml:space="preserve">Who is Eligible? </w:t>
      </w:r>
      <w:r w:rsidRPr="00BE378E">
        <w:rPr>
          <w:rFonts w:cstheme="minorHAnsi"/>
          <w:sz w:val="24"/>
          <w:szCs w:val="24"/>
        </w:rPr>
        <w:t xml:space="preserve">Pierce College students currently enrolled in winter term. </w:t>
      </w:r>
      <w:r w:rsidRPr="00BE378E">
        <w:rPr>
          <w:rFonts w:cstheme="minorHAnsi"/>
          <w:b/>
          <w:sz w:val="24"/>
          <w:szCs w:val="24"/>
        </w:rPr>
        <w:t>If you received</w:t>
      </w:r>
      <w:r w:rsidR="00326556">
        <w:rPr>
          <w:rFonts w:cstheme="minorHAnsi"/>
          <w:b/>
          <w:sz w:val="24"/>
          <w:szCs w:val="24"/>
        </w:rPr>
        <w:t xml:space="preserve"> SBCTC</w:t>
      </w:r>
      <w:r w:rsidRPr="00BE378E">
        <w:rPr>
          <w:rFonts w:cstheme="minorHAnsi"/>
          <w:b/>
          <w:sz w:val="24"/>
          <w:szCs w:val="24"/>
        </w:rPr>
        <w:t xml:space="preserve"> </w:t>
      </w:r>
      <w:r w:rsidR="00BE1BF4">
        <w:rPr>
          <w:rFonts w:cstheme="minorHAnsi"/>
          <w:b/>
          <w:sz w:val="24"/>
          <w:szCs w:val="24"/>
        </w:rPr>
        <w:t xml:space="preserve">Student Emergency Assistance </w:t>
      </w:r>
      <w:r w:rsidRPr="00BE378E">
        <w:rPr>
          <w:rFonts w:cstheme="minorHAnsi"/>
          <w:b/>
          <w:sz w:val="24"/>
          <w:szCs w:val="24"/>
        </w:rPr>
        <w:t>funding in Fall 2021 you are not eligible</w:t>
      </w:r>
      <w:r w:rsidR="00326556">
        <w:rPr>
          <w:rFonts w:cstheme="minorHAnsi"/>
          <w:b/>
          <w:sz w:val="24"/>
          <w:szCs w:val="24"/>
        </w:rPr>
        <w:t xml:space="preserve"> to receive it again in </w:t>
      </w:r>
      <w:r w:rsidRPr="00BE378E">
        <w:rPr>
          <w:rFonts w:cstheme="minorHAnsi"/>
          <w:b/>
          <w:sz w:val="24"/>
          <w:szCs w:val="24"/>
        </w:rPr>
        <w:t>Winter 2022.</w:t>
      </w:r>
    </w:p>
    <w:p w:rsidR="00774ED5" w:rsidRPr="007652E7" w:rsidRDefault="00774ED5" w:rsidP="00774ED5">
      <w:pPr>
        <w:rPr>
          <w:rFonts w:cstheme="minorHAnsi"/>
          <w:sz w:val="12"/>
          <w:szCs w:val="12"/>
        </w:rPr>
      </w:pPr>
    </w:p>
    <w:p w:rsidR="00774ED5" w:rsidRPr="00BE378E" w:rsidRDefault="00774ED5" w:rsidP="00774ED5">
      <w:pPr>
        <w:rPr>
          <w:rFonts w:cstheme="minorHAnsi"/>
          <w:sz w:val="24"/>
          <w:szCs w:val="24"/>
        </w:rPr>
      </w:pPr>
      <w:r w:rsidRPr="00BE378E">
        <w:rPr>
          <w:rFonts w:cstheme="minorHAnsi"/>
          <w:b/>
          <w:bCs/>
          <w:sz w:val="24"/>
          <w:szCs w:val="24"/>
        </w:rPr>
        <w:t xml:space="preserve">What can the grant help with? </w:t>
      </w:r>
      <w:r w:rsidRPr="00BE378E">
        <w:rPr>
          <w:rFonts w:cstheme="minorHAnsi"/>
          <w:sz w:val="24"/>
          <w:szCs w:val="24"/>
        </w:rPr>
        <w:t xml:space="preserve">Funding for expenses (not including tuition) such as transportation, housing, childcare, etc. </w:t>
      </w:r>
    </w:p>
    <w:p w:rsidR="00774ED5" w:rsidRPr="007652E7" w:rsidRDefault="00774ED5" w:rsidP="00774ED5">
      <w:pPr>
        <w:rPr>
          <w:rFonts w:cstheme="minorHAnsi"/>
          <w:sz w:val="12"/>
          <w:szCs w:val="12"/>
        </w:rPr>
      </w:pPr>
    </w:p>
    <w:p w:rsidR="00774ED5" w:rsidRPr="00BE378E" w:rsidRDefault="00774ED5" w:rsidP="00774ED5">
      <w:pPr>
        <w:rPr>
          <w:rFonts w:cstheme="minorHAnsi"/>
          <w:b/>
          <w:bCs/>
          <w:sz w:val="24"/>
          <w:szCs w:val="24"/>
        </w:rPr>
      </w:pPr>
      <w:r w:rsidRPr="00BE378E">
        <w:rPr>
          <w:rFonts w:cstheme="minorHAnsi"/>
          <w:b/>
          <w:bCs/>
          <w:sz w:val="24"/>
          <w:szCs w:val="24"/>
        </w:rPr>
        <w:t xml:space="preserve">Where can I submit my request?  </w:t>
      </w:r>
    </w:p>
    <w:p w:rsidR="00774ED5" w:rsidRPr="00BE378E" w:rsidRDefault="00774ED5" w:rsidP="00FB4029">
      <w:pPr>
        <w:pStyle w:val="ListParagraph"/>
        <w:widowControl/>
        <w:numPr>
          <w:ilvl w:val="0"/>
          <w:numId w:val="27"/>
        </w:numPr>
        <w:tabs>
          <w:tab w:val="left" w:pos="720"/>
        </w:tabs>
        <w:ind w:left="562" w:hanging="274"/>
        <w:contextualSpacing/>
        <w:rPr>
          <w:rFonts w:cstheme="minorHAnsi"/>
          <w:sz w:val="24"/>
          <w:szCs w:val="24"/>
        </w:rPr>
      </w:pPr>
      <w:r w:rsidRPr="00BE378E">
        <w:rPr>
          <w:rFonts w:cstheme="minorHAnsi"/>
          <w:sz w:val="24"/>
          <w:szCs w:val="24"/>
        </w:rPr>
        <w:t>Look for details in the Special edition of the Job &amp; Career Connections Newsletter coming soon</w:t>
      </w:r>
    </w:p>
    <w:p w:rsidR="00326556" w:rsidRDefault="00774ED5" w:rsidP="00326556">
      <w:pPr>
        <w:pStyle w:val="ListParagraph"/>
        <w:widowControl/>
        <w:numPr>
          <w:ilvl w:val="0"/>
          <w:numId w:val="27"/>
        </w:numPr>
        <w:tabs>
          <w:tab w:val="left" w:pos="720"/>
        </w:tabs>
        <w:ind w:left="562" w:hanging="274"/>
        <w:contextualSpacing/>
        <w:rPr>
          <w:rFonts w:cstheme="minorHAnsi"/>
          <w:sz w:val="24"/>
          <w:szCs w:val="24"/>
        </w:rPr>
      </w:pPr>
      <w:r w:rsidRPr="00BE378E">
        <w:rPr>
          <w:rFonts w:cstheme="minorHAnsi"/>
          <w:sz w:val="24"/>
          <w:szCs w:val="24"/>
        </w:rPr>
        <w:t>Canvas announcement</w:t>
      </w:r>
    </w:p>
    <w:p w:rsidR="00326556" w:rsidRPr="00326556" w:rsidRDefault="00326556" w:rsidP="002E4133">
      <w:pPr>
        <w:pStyle w:val="ListParagraph"/>
        <w:widowControl/>
        <w:numPr>
          <w:ilvl w:val="0"/>
          <w:numId w:val="27"/>
        </w:numPr>
        <w:tabs>
          <w:tab w:val="left" w:pos="720"/>
        </w:tabs>
        <w:ind w:left="562" w:hanging="274"/>
        <w:contextualSpacing/>
        <w:rPr>
          <w:rFonts w:cstheme="minorHAnsi"/>
          <w:sz w:val="24"/>
          <w:szCs w:val="24"/>
        </w:rPr>
      </w:pPr>
      <w:r w:rsidRPr="00326556">
        <w:rPr>
          <w:rFonts w:cstheme="minorHAnsi"/>
          <w:sz w:val="24"/>
          <w:szCs w:val="24"/>
        </w:rPr>
        <w:t xml:space="preserve">On the </w:t>
      </w:r>
      <w:hyperlink r:id="rId9" w:tooltip="Job and Career Connections webpage" w:history="1">
        <w:r w:rsidRPr="00D37CC9">
          <w:rPr>
            <w:rStyle w:val="Hyperlink"/>
            <w:rFonts w:cstheme="minorHAnsi"/>
            <w:sz w:val="24"/>
            <w:szCs w:val="24"/>
          </w:rPr>
          <w:t>Job and Career Connections</w:t>
        </w:r>
      </w:hyperlink>
      <w:r w:rsidRPr="00326556">
        <w:rPr>
          <w:rFonts w:cstheme="minorHAnsi"/>
          <w:sz w:val="24"/>
          <w:szCs w:val="24"/>
        </w:rPr>
        <w:t xml:space="preserve"> webpage while available</w:t>
      </w:r>
      <w:r w:rsidR="00D37CC9" w:rsidRPr="00326556">
        <w:rPr>
          <w:rFonts w:cstheme="minorHAnsi"/>
          <w:sz w:val="24"/>
          <w:szCs w:val="24"/>
        </w:rPr>
        <w:t xml:space="preserve"> </w:t>
      </w:r>
    </w:p>
    <w:p w:rsidR="00541545" w:rsidRPr="007652E7" w:rsidRDefault="00541545" w:rsidP="00D067C5">
      <w:pPr>
        <w:rPr>
          <w:rFonts w:cstheme="minorHAnsi"/>
          <w:sz w:val="16"/>
          <w:szCs w:val="16"/>
        </w:rPr>
      </w:pPr>
    </w:p>
    <w:p w:rsidR="00541545" w:rsidRPr="00427276" w:rsidRDefault="00BE1BF4" w:rsidP="00541545">
      <w:pPr>
        <w:pStyle w:val="Heading2"/>
        <w:spacing w:before="0"/>
        <w:ind w:left="0"/>
        <w:rPr>
          <w:rFonts w:asciiTheme="minorHAnsi" w:hAnsiTheme="minorHAnsi" w:cstheme="minorHAnsi"/>
          <w:sz w:val="32"/>
          <w:szCs w:val="36"/>
        </w:rPr>
      </w:pPr>
      <w:r>
        <w:rPr>
          <w:rFonts w:asciiTheme="minorHAnsi" w:hAnsiTheme="minorHAnsi"/>
          <w:sz w:val="32"/>
          <w:szCs w:val="36"/>
        </w:rPr>
        <w:t>Remodel</w:t>
      </w:r>
      <w:r w:rsidR="00774ED5">
        <w:rPr>
          <w:rFonts w:asciiTheme="minorHAnsi" w:hAnsiTheme="minorHAnsi"/>
          <w:sz w:val="32"/>
          <w:szCs w:val="36"/>
        </w:rPr>
        <w:t>ed Puyallup Student Success Center is now Open!</w:t>
      </w:r>
    </w:p>
    <w:p w:rsidR="00774ED5" w:rsidRPr="00BE378E" w:rsidRDefault="00774ED5" w:rsidP="00774ED5">
      <w:pPr>
        <w:rPr>
          <w:rFonts w:cstheme="minorHAnsi"/>
          <w:sz w:val="24"/>
          <w:szCs w:val="24"/>
        </w:rPr>
      </w:pPr>
      <w:r w:rsidRPr="00BE378E">
        <w:rPr>
          <w:rFonts w:cstheme="minorHAnsi"/>
          <w:sz w:val="24"/>
          <w:szCs w:val="24"/>
        </w:rPr>
        <w:t xml:space="preserve">Find the Workforce department and our partners in the newly remodeled Student Success Center </w:t>
      </w:r>
      <w:r w:rsidRPr="00BE378E">
        <w:rPr>
          <w:rFonts w:cstheme="minorHAnsi"/>
          <w:sz w:val="24"/>
          <w:szCs w:val="24"/>
        </w:rPr>
        <w:lastRenderedPageBreak/>
        <w:t>at the Puyallup Campus, Gaspard Administration Building, room 106. We now have limited in person availability Monday – Friday 8-11 for walk-in or afternoon by appointment.</w:t>
      </w:r>
    </w:p>
    <w:p w:rsidR="00774ED5" w:rsidRPr="007652E7" w:rsidRDefault="00774ED5" w:rsidP="00774ED5">
      <w:pPr>
        <w:rPr>
          <w:rFonts w:cstheme="minorHAnsi"/>
          <w:sz w:val="12"/>
          <w:szCs w:val="12"/>
        </w:rPr>
      </w:pPr>
    </w:p>
    <w:p w:rsidR="00774ED5" w:rsidRPr="00BE378E" w:rsidRDefault="00774ED5" w:rsidP="00774ED5">
      <w:pPr>
        <w:rPr>
          <w:rFonts w:cstheme="minorHAnsi"/>
          <w:sz w:val="24"/>
          <w:szCs w:val="24"/>
        </w:rPr>
      </w:pPr>
      <w:r w:rsidRPr="00BE378E">
        <w:rPr>
          <w:rFonts w:cstheme="minorHAnsi"/>
          <w:color w:val="000000"/>
          <w:sz w:val="24"/>
          <w:szCs w:val="24"/>
        </w:rPr>
        <w:t>The Workforce programs we have:</w:t>
      </w:r>
    </w:p>
    <w:p w:rsidR="00774ED5" w:rsidRPr="00BE378E" w:rsidRDefault="00774ED5" w:rsidP="00FB4029">
      <w:pPr>
        <w:pStyle w:val="ListParagraph"/>
        <w:widowControl/>
        <w:numPr>
          <w:ilvl w:val="0"/>
          <w:numId w:val="1"/>
        </w:numPr>
        <w:ind w:left="518" w:hanging="230"/>
        <w:rPr>
          <w:rFonts w:cstheme="minorHAnsi"/>
          <w:color w:val="000000"/>
          <w:sz w:val="24"/>
          <w:szCs w:val="24"/>
        </w:rPr>
      </w:pPr>
      <w:r w:rsidRPr="00BE378E">
        <w:rPr>
          <w:rFonts w:cstheme="minorHAnsi"/>
          <w:b/>
          <w:bCs/>
          <w:color w:val="000000"/>
          <w:sz w:val="24"/>
          <w:szCs w:val="24"/>
        </w:rPr>
        <w:t>BFET</w:t>
      </w:r>
      <w:r w:rsidRPr="00BE378E">
        <w:rPr>
          <w:rFonts w:cstheme="minorHAnsi"/>
          <w:color w:val="000000"/>
          <w:sz w:val="24"/>
          <w:szCs w:val="24"/>
        </w:rPr>
        <w:t xml:space="preserve"> </w:t>
      </w:r>
      <w:r w:rsidRPr="00BE378E">
        <w:rPr>
          <w:rFonts w:cstheme="minorHAnsi"/>
          <w:b/>
          <w:color w:val="000000"/>
          <w:sz w:val="24"/>
          <w:szCs w:val="24"/>
        </w:rPr>
        <w:t xml:space="preserve">(Basic Food Employment &amp; Training) </w:t>
      </w:r>
      <w:r w:rsidRPr="00BE378E">
        <w:rPr>
          <w:rFonts w:cstheme="minorHAnsi"/>
          <w:color w:val="000000"/>
          <w:sz w:val="24"/>
          <w:szCs w:val="24"/>
        </w:rPr>
        <w:t>Supports students receiving SNAP benefits who are enrolled in transitional education, a certificate program, or certain associate degree programs.</w:t>
      </w:r>
    </w:p>
    <w:p w:rsidR="00774ED5" w:rsidRPr="00BE378E" w:rsidRDefault="00774ED5" w:rsidP="00FB4029">
      <w:pPr>
        <w:pStyle w:val="ListParagraph"/>
        <w:widowControl/>
        <w:numPr>
          <w:ilvl w:val="0"/>
          <w:numId w:val="1"/>
        </w:numPr>
        <w:ind w:left="518" w:hanging="230"/>
        <w:rPr>
          <w:rFonts w:cstheme="minorHAnsi"/>
          <w:b/>
          <w:bCs/>
          <w:color w:val="000000"/>
          <w:sz w:val="24"/>
          <w:szCs w:val="24"/>
        </w:rPr>
      </w:pPr>
      <w:r w:rsidRPr="00BE378E">
        <w:rPr>
          <w:rFonts w:cstheme="minorHAnsi"/>
          <w:b/>
          <w:bCs/>
          <w:color w:val="000000"/>
          <w:sz w:val="24"/>
          <w:szCs w:val="24"/>
        </w:rPr>
        <w:t xml:space="preserve">Job and Career Connections </w:t>
      </w:r>
      <w:r w:rsidRPr="00BE378E">
        <w:rPr>
          <w:rFonts w:cstheme="minorHAnsi"/>
          <w:bCs/>
          <w:color w:val="000000"/>
          <w:sz w:val="24"/>
          <w:szCs w:val="24"/>
        </w:rPr>
        <w:t>is Pierce College’s Career Center. It</w:t>
      </w:r>
      <w:r w:rsidRPr="00BE378E">
        <w:rPr>
          <w:rFonts w:cstheme="minorHAnsi"/>
          <w:b/>
          <w:bCs/>
          <w:color w:val="000000"/>
          <w:sz w:val="24"/>
          <w:szCs w:val="24"/>
        </w:rPr>
        <w:t xml:space="preserve"> </w:t>
      </w:r>
      <w:r w:rsidRPr="00BE378E">
        <w:rPr>
          <w:rFonts w:cstheme="minorHAnsi"/>
          <w:bCs/>
          <w:color w:val="000000"/>
          <w:sz w:val="24"/>
          <w:szCs w:val="24"/>
        </w:rPr>
        <w:t>supports all students, alumni, staff, faculty, and community members who may be looking for work, including fulltime, part time, work study, internship, or volunteer opportunities.  We also help with job search resources, career exploration, or a resume or cover letter review among other support services.</w:t>
      </w:r>
    </w:p>
    <w:p w:rsidR="00774ED5" w:rsidRPr="00BE378E" w:rsidRDefault="00774ED5" w:rsidP="00FB4029">
      <w:pPr>
        <w:pStyle w:val="ListParagraph"/>
        <w:widowControl/>
        <w:numPr>
          <w:ilvl w:val="0"/>
          <w:numId w:val="1"/>
        </w:numPr>
        <w:ind w:left="518" w:hanging="230"/>
        <w:rPr>
          <w:rFonts w:cstheme="minorHAnsi"/>
          <w:b/>
          <w:bCs/>
          <w:color w:val="000000"/>
          <w:sz w:val="24"/>
          <w:szCs w:val="24"/>
        </w:rPr>
      </w:pPr>
      <w:r w:rsidRPr="00BE378E">
        <w:rPr>
          <w:rFonts w:cstheme="minorHAnsi"/>
          <w:b/>
          <w:bCs/>
          <w:color w:val="000000"/>
          <w:sz w:val="24"/>
          <w:szCs w:val="24"/>
        </w:rPr>
        <w:t xml:space="preserve">Opportunity Grant </w:t>
      </w:r>
      <w:r w:rsidRPr="00BE378E">
        <w:rPr>
          <w:rFonts w:cstheme="minorHAnsi"/>
          <w:bCs/>
          <w:color w:val="000000"/>
          <w:sz w:val="24"/>
          <w:szCs w:val="24"/>
        </w:rPr>
        <w:t>Supports students who are Washington residents, considered low-income (per FAFSA/WASFA), and are enrolled in an approved professional/technical programs.</w:t>
      </w:r>
    </w:p>
    <w:p w:rsidR="00774ED5" w:rsidRPr="00BE378E" w:rsidRDefault="00774ED5" w:rsidP="00FB4029">
      <w:pPr>
        <w:pStyle w:val="ListParagraph"/>
        <w:widowControl/>
        <w:numPr>
          <w:ilvl w:val="0"/>
          <w:numId w:val="1"/>
        </w:numPr>
        <w:ind w:left="518" w:hanging="230"/>
        <w:rPr>
          <w:rFonts w:cstheme="minorHAnsi"/>
          <w:color w:val="000000"/>
          <w:sz w:val="24"/>
          <w:szCs w:val="24"/>
        </w:rPr>
      </w:pPr>
      <w:r w:rsidRPr="00BE378E">
        <w:rPr>
          <w:rFonts w:cstheme="minorHAnsi"/>
          <w:b/>
          <w:bCs/>
          <w:color w:val="000000"/>
          <w:sz w:val="24"/>
          <w:szCs w:val="24"/>
        </w:rPr>
        <w:t xml:space="preserve">WorkFirst </w:t>
      </w:r>
      <w:r w:rsidRPr="00BE378E">
        <w:rPr>
          <w:rFonts w:cstheme="minorHAnsi"/>
          <w:bCs/>
          <w:color w:val="000000"/>
          <w:sz w:val="24"/>
          <w:szCs w:val="24"/>
        </w:rPr>
        <w:t xml:space="preserve">Supports students who are parents of young children, receiving TANF (Cash Assistance), and are enrolled </w:t>
      </w:r>
      <w:r w:rsidR="00DE26BD">
        <w:rPr>
          <w:rFonts w:cstheme="minorHAnsi"/>
          <w:bCs/>
          <w:color w:val="000000"/>
          <w:sz w:val="24"/>
          <w:szCs w:val="24"/>
        </w:rPr>
        <w:t xml:space="preserve">in </w:t>
      </w:r>
      <w:r w:rsidRPr="00BE378E">
        <w:rPr>
          <w:rFonts w:cstheme="minorHAnsi"/>
          <w:bCs/>
          <w:color w:val="000000"/>
          <w:sz w:val="24"/>
          <w:szCs w:val="24"/>
        </w:rPr>
        <w:t>an approved professional/technical program.</w:t>
      </w:r>
    </w:p>
    <w:p w:rsidR="00774ED5" w:rsidRPr="00BE378E" w:rsidRDefault="00774ED5" w:rsidP="00FB4029">
      <w:pPr>
        <w:pStyle w:val="ListParagraph"/>
        <w:widowControl/>
        <w:numPr>
          <w:ilvl w:val="0"/>
          <w:numId w:val="1"/>
        </w:numPr>
        <w:ind w:left="518" w:hanging="230"/>
        <w:rPr>
          <w:rFonts w:cstheme="minorHAnsi"/>
          <w:b/>
          <w:bCs/>
          <w:color w:val="000000"/>
          <w:sz w:val="24"/>
          <w:szCs w:val="24"/>
        </w:rPr>
      </w:pPr>
      <w:r w:rsidRPr="00BE378E">
        <w:rPr>
          <w:rFonts w:cstheme="minorHAnsi"/>
          <w:b/>
          <w:bCs/>
          <w:color w:val="000000"/>
          <w:sz w:val="24"/>
          <w:szCs w:val="24"/>
        </w:rPr>
        <w:lastRenderedPageBreak/>
        <w:t xml:space="preserve">Worker Retraining </w:t>
      </w:r>
      <w:r w:rsidRPr="00BE378E">
        <w:rPr>
          <w:rFonts w:cstheme="minorHAnsi"/>
          <w:bCs/>
          <w:color w:val="000000"/>
          <w:sz w:val="24"/>
          <w:szCs w:val="24"/>
        </w:rPr>
        <w:t>Supports students who currently receive or have received unemployment benefits in the past 48 months, about to or have separated from the military in the past 48 months, are a displaced homemaker, or meet other eligibility requirements and are enrolled in a professional/technical program.</w:t>
      </w:r>
    </w:p>
    <w:p w:rsidR="00774ED5" w:rsidRPr="00BE378E" w:rsidRDefault="00774ED5" w:rsidP="00FB4029">
      <w:pPr>
        <w:pStyle w:val="ListParagraph"/>
        <w:widowControl/>
        <w:numPr>
          <w:ilvl w:val="0"/>
          <w:numId w:val="1"/>
        </w:numPr>
        <w:ind w:left="518" w:hanging="230"/>
        <w:rPr>
          <w:rFonts w:cstheme="minorHAnsi"/>
          <w:sz w:val="24"/>
          <w:szCs w:val="24"/>
        </w:rPr>
      </w:pPr>
      <w:r w:rsidRPr="00BE378E">
        <w:rPr>
          <w:rFonts w:cstheme="minorHAnsi"/>
          <w:b/>
          <w:bCs/>
          <w:color w:val="000000"/>
          <w:sz w:val="24"/>
          <w:szCs w:val="24"/>
        </w:rPr>
        <w:t xml:space="preserve">Workforce Partner: Metropolitan Development Council (MDC) </w:t>
      </w:r>
      <w:r w:rsidRPr="00BE378E">
        <w:rPr>
          <w:rFonts w:cstheme="minorHAnsi"/>
          <w:bCs/>
          <w:color w:val="000000"/>
          <w:sz w:val="24"/>
          <w:szCs w:val="24"/>
        </w:rPr>
        <w:t>Co-located staff</w:t>
      </w:r>
      <w:r w:rsidRPr="00BE378E">
        <w:rPr>
          <w:rFonts w:cstheme="minorHAnsi"/>
          <w:b/>
          <w:bCs/>
          <w:color w:val="000000"/>
          <w:sz w:val="24"/>
          <w:szCs w:val="24"/>
        </w:rPr>
        <w:t xml:space="preserve"> </w:t>
      </w:r>
      <w:r w:rsidRPr="00BE378E">
        <w:rPr>
          <w:rFonts w:cstheme="minorHAnsi"/>
          <w:bCs/>
          <w:color w:val="000000"/>
          <w:sz w:val="24"/>
          <w:szCs w:val="24"/>
        </w:rPr>
        <w:t>provide education support and assistance for any student or community member with FAFSA/WASFA application, College/University application and admissions (including fees*), referral(s) to MDC programs and community resources, career path exploration (Virtual Job Shadow), scholarships, student loans and loan defaults, GED testing and study material expenses*, and financial literacy. (*dependent upon TRIO-EOC grant income guidelines)</w:t>
      </w:r>
      <w:r w:rsidRPr="00BE378E">
        <w:rPr>
          <w:noProof/>
          <w:sz w:val="24"/>
          <w:szCs w:val="24"/>
        </w:rPr>
        <w:t xml:space="preserve"> </w:t>
      </w:r>
    </w:p>
    <w:p w:rsidR="002540A7" w:rsidRPr="00BE378E" w:rsidRDefault="002540A7" w:rsidP="00774ED5">
      <w:pPr>
        <w:rPr>
          <w:b/>
          <w:bCs/>
          <w:color w:val="000000"/>
          <w:sz w:val="24"/>
          <w:szCs w:val="24"/>
        </w:rPr>
      </w:pPr>
    </w:p>
    <w:p w:rsidR="00FB4029" w:rsidRPr="00FB4029" w:rsidRDefault="00FB4029" w:rsidP="00F85F17">
      <w:pPr>
        <w:outlineLvl w:val="1"/>
        <w:rPr>
          <w:rFonts w:cstheme="minorHAnsi"/>
          <w:b/>
          <w:sz w:val="32"/>
          <w:szCs w:val="36"/>
        </w:rPr>
      </w:pPr>
      <w:r>
        <w:rPr>
          <w:rStyle w:val="Hyperlink"/>
          <w:rFonts w:cstheme="minorHAnsi"/>
          <w:b/>
          <w:color w:val="auto"/>
          <w:sz w:val="32"/>
          <w:szCs w:val="36"/>
          <w:u w:val="none"/>
        </w:rPr>
        <w:t>Finding an Internship</w:t>
      </w:r>
    </w:p>
    <w:p w:rsidR="00FB4029" w:rsidRPr="00BE378E" w:rsidRDefault="00FB4029" w:rsidP="00FB4029">
      <w:pPr>
        <w:rPr>
          <w:rFonts w:cstheme="minorHAnsi"/>
          <w:sz w:val="24"/>
          <w:szCs w:val="24"/>
        </w:rPr>
      </w:pPr>
      <w:r w:rsidRPr="00BE378E">
        <w:rPr>
          <w:rFonts w:cstheme="minorHAnsi"/>
          <w:sz w:val="24"/>
          <w:szCs w:val="24"/>
        </w:rPr>
        <w:t xml:space="preserve">An internship, volunteer, service learning, or job-shadow experience can be a valuable way to learn about a career pathway, gain hands-on experience, and build your professional resume and network. For many, an internship is a requirement for their degree or certificate. Others may </w:t>
      </w:r>
      <w:r w:rsidRPr="00BE378E">
        <w:rPr>
          <w:rFonts w:cstheme="minorHAnsi"/>
          <w:sz w:val="24"/>
          <w:szCs w:val="24"/>
        </w:rPr>
        <w:lastRenderedPageBreak/>
        <w:t>choose to participate simply for the experience. Whichever cause drives you, there are several points you may want to consider.</w:t>
      </w:r>
    </w:p>
    <w:p w:rsidR="00FB4029" w:rsidRPr="007652E7" w:rsidRDefault="00FB4029" w:rsidP="00FB4029">
      <w:pPr>
        <w:rPr>
          <w:rFonts w:cstheme="minorHAnsi"/>
          <w:sz w:val="12"/>
          <w:szCs w:val="12"/>
        </w:rPr>
      </w:pPr>
      <w:r w:rsidRPr="00BE378E">
        <w:rPr>
          <w:rFonts w:cstheme="minorHAnsi"/>
          <w:sz w:val="24"/>
          <w:szCs w:val="24"/>
        </w:rPr>
        <w:t xml:space="preserve"> </w:t>
      </w:r>
    </w:p>
    <w:p w:rsidR="00FB4029" w:rsidRPr="00BE378E" w:rsidRDefault="00FB4029" w:rsidP="00FB4029">
      <w:pPr>
        <w:rPr>
          <w:rFonts w:cstheme="minorHAnsi"/>
          <w:sz w:val="24"/>
          <w:szCs w:val="24"/>
        </w:rPr>
      </w:pPr>
      <w:r w:rsidRPr="00BE378E">
        <w:rPr>
          <w:rFonts w:cstheme="minorHAnsi"/>
          <w:b/>
          <w:sz w:val="24"/>
          <w:szCs w:val="24"/>
        </w:rPr>
        <w:t>TIMING:</w:t>
      </w:r>
      <w:r w:rsidRPr="00BE378E">
        <w:rPr>
          <w:rFonts w:cstheme="minorHAnsi"/>
          <w:sz w:val="24"/>
          <w:szCs w:val="24"/>
        </w:rPr>
        <w:t xml:space="preserve"> When do you want or need to complete an internship? It can take several weeks or longer to find and secure. We recommend starting your search a term ahead of when you would like to start your internship to ensure enough time to apply, have it approved by your advisor, and complete necessary paperwork.</w:t>
      </w:r>
    </w:p>
    <w:p w:rsidR="00FB4029" w:rsidRPr="007652E7" w:rsidRDefault="00FB4029" w:rsidP="00FB4029">
      <w:pPr>
        <w:rPr>
          <w:rFonts w:cstheme="minorHAnsi"/>
          <w:sz w:val="12"/>
          <w:szCs w:val="12"/>
        </w:rPr>
      </w:pPr>
    </w:p>
    <w:p w:rsidR="00FB4029" w:rsidRPr="00BE378E" w:rsidRDefault="00FB4029" w:rsidP="00FB4029">
      <w:pPr>
        <w:rPr>
          <w:rFonts w:cstheme="minorHAnsi"/>
          <w:sz w:val="24"/>
          <w:szCs w:val="24"/>
        </w:rPr>
      </w:pPr>
      <w:r w:rsidRPr="00BE378E">
        <w:rPr>
          <w:rFonts w:cstheme="minorHAnsi"/>
          <w:b/>
          <w:sz w:val="24"/>
          <w:szCs w:val="24"/>
        </w:rPr>
        <w:t>OUTCOMES:</w:t>
      </w:r>
      <w:r w:rsidRPr="00BE378E">
        <w:rPr>
          <w:rFonts w:cstheme="minorHAnsi"/>
          <w:sz w:val="24"/>
          <w:szCs w:val="24"/>
        </w:rPr>
        <w:t xml:space="preserve"> What do you want to garner from this opportunity? Your faculty advisor should go over the requirements for your program but also the learning objectives.  Are there specific processes you want to learn more about or try? Software to see in action? Skills to improve? An internship is meant for you to try out NEW things, not an extension of what you are already proficient at doing.</w:t>
      </w:r>
    </w:p>
    <w:p w:rsidR="00FB4029" w:rsidRPr="007652E7" w:rsidRDefault="00FB4029" w:rsidP="00FB4029">
      <w:pPr>
        <w:rPr>
          <w:rFonts w:cstheme="minorHAnsi"/>
          <w:sz w:val="12"/>
          <w:szCs w:val="12"/>
        </w:rPr>
      </w:pPr>
    </w:p>
    <w:p w:rsidR="00FB4029" w:rsidRPr="00BE378E" w:rsidRDefault="00FB4029" w:rsidP="00FB4029">
      <w:pPr>
        <w:rPr>
          <w:rFonts w:cstheme="minorHAnsi"/>
          <w:sz w:val="24"/>
          <w:szCs w:val="24"/>
        </w:rPr>
      </w:pPr>
      <w:r w:rsidRPr="00BE378E">
        <w:rPr>
          <w:rFonts w:cstheme="minorHAnsi"/>
          <w:b/>
          <w:sz w:val="24"/>
          <w:szCs w:val="24"/>
        </w:rPr>
        <w:t>COMMITMENT:</w:t>
      </w:r>
      <w:r w:rsidRPr="00BE378E">
        <w:rPr>
          <w:rFonts w:cstheme="minorHAnsi"/>
          <w:sz w:val="24"/>
          <w:szCs w:val="24"/>
        </w:rPr>
        <w:t xml:space="preserve"> Each department has minimum hours or credits that must be</w:t>
      </w:r>
      <w:r w:rsidR="00DE26BD">
        <w:rPr>
          <w:rFonts w:cstheme="minorHAnsi"/>
          <w:sz w:val="24"/>
          <w:szCs w:val="24"/>
        </w:rPr>
        <w:t xml:space="preserve"> completed. </w:t>
      </w:r>
      <w:r w:rsidRPr="00BE378E">
        <w:rPr>
          <w:rFonts w:cstheme="minorHAnsi"/>
          <w:sz w:val="24"/>
          <w:szCs w:val="24"/>
        </w:rPr>
        <w:t xml:space="preserve">However, your site may ask for a different commitment length. It is important that you discuss with </w:t>
      </w:r>
      <w:r w:rsidRPr="00BE378E">
        <w:rPr>
          <w:rFonts w:cstheme="minorHAnsi"/>
          <w:sz w:val="24"/>
          <w:szCs w:val="24"/>
        </w:rPr>
        <w:lastRenderedPageBreak/>
        <w:t>your advisor and the site to make sure the length of commitment works for both parties and for you.</w:t>
      </w:r>
    </w:p>
    <w:p w:rsidR="00FB4029" w:rsidRPr="007652E7" w:rsidRDefault="00FB4029" w:rsidP="00FB4029">
      <w:pPr>
        <w:rPr>
          <w:rFonts w:cstheme="minorHAnsi"/>
          <w:sz w:val="12"/>
          <w:szCs w:val="12"/>
        </w:rPr>
      </w:pPr>
    </w:p>
    <w:p w:rsidR="00FB4029" w:rsidRPr="00BE378E" w:rsidRDefault="00FB4029" w:rsidP="00FB4029">
      <w:pPr>
        <w:rPr>
          <w:rFonts w:cstheme="minorHAnsi"/>
          <w:sz w:val="24"/>
          <w:szCs w:val="24"/>
        </w:rPr>
      </w:pPr>
      <w:r w:rsidRPr="00BE378E">
        <w:rPr>
          <w:rFonts w:cstheme="minorHAnsi"/>
          <w:b/>
          <w:sz w:val="24"/>
          <w:szCs w:val="24"/>
        </w:rPr>
        <w:t>FIT:</w:t>
      </w:r>
      <w:r w:rsidRPr="00BE378E">
        <w:rPr>
          <w:rFonts w:cstheme="minorHAnsi"/>
          <w:sz w:val="24"/>
          <w:szCs w:val="24"/>
        </w:rPr>
        <w:t xml:space="preserve"> An internship is more than just a requirement. Consider the type of working environment you thrive best in and/or may fit your needs.  Is there a niche you have identified already or are you exploring? What characteristics of a supervisor do you desire? Think of an internship as you would a job as they are just as important in shaping your career pathway.</w:t>
      </w:r>
    </w:p>
    <w:p w:rsidR="00FB4029" w:rsidRPr="007652E7" w:rsidRDefault="00FB4029" w:rsidP="00FB4029">
      <w:pPr>
        <w:rPr>
          <w:rFonts w:cstheme="minorHAnsi"/>
          <w:sz w:val="12"/>
          <w:szCs w:val="12"/>
        </w:rPr>
      </w:pPr>
    </w:p>
    <w:p w:rsidR="00FB4029" w:rsidRPr="00BE378E" w:rsidRDefault="00FB4029" w:rsidP="00FB4029">
      <w:pPr>
        <w:rPr>
          <w:rFonts w:cstheme="minorHAnsi"/>
          <w:sz w:val="24"/>
          <w:szCs w:val="24"/>
        </w:rPr>
      </w:pPr>
      <w:r w:rsidRPr="00BE378E">
        <w:rPr>
          <w:rFonts w:cstheme="minorHAnsi"/>
          <w:b/>
          <w:sz w:val="24"/>
          <w:szCs w:val="24"/>
        </w:rPr>
        <w:t>FINDING IT:</w:t>
      </w:r>
      <w:r w:rsidRPr="00BE378E">
        <w:rPr>
          <w:rFonts w:cstheme="minorHAnsi"/>
          <w:sz w:val="24"/>
          <w:szCs w:val="24"/>
        </w:rPr>
        <w:t xml:space="preserve"> Check with your advisor for any recommendation and use your professional network. While many companies may not be able to pay you or even have an internship posted, you may choose to contact them professionally to see if they would be open to an internship, volunteer, or job-shadow. Online: </w:t>
      </w:r>
      <w:hyperlink r:id="rId10" w:tooltip="Workforce-connections" w:history="1">
        <w:r w:rsidRPr="00BE378E">
          <w:rPr>
            <w:rStyle w:val="Hyperlink"/>
            <w:sz w:val="24"/>
            <w:szCs w:val="24"/>
          </w:rPr>
          <w:t>https://www.pierce.ctc.edu/workforce-connections</w:t>
        </w:r>
      </w:hyperlink>
      <w:r w:rsidRPr="00BE378E">
        <w:rPr>
          <w:sz w:val="24"/>
          <w:szCs w:val="24"/>
        </w:rPr>
        <w:t xml:space="preserve"> </w:t>
      </w:r>
      <w:r w:rsidRPr="00BE378E">
        <w:rPr>
          <w:rFonts w:cstheme="minorHAnsi"/>
          <w:sz w:val="24"/>
          <w:szCs w:val="24"/>
        </w:rPr>
        <w:t xml:space="preserve">, </w:t>
      </w:r>
      <w:hyperlink r:id="rId11" w:tooltip="Volunteer Match" w:history="1">
        <w:r w:rsidRPr="00BE378E">
          <w:rPr>
            <w:rStyle w:val="Hyperlink"/>
            <w:rFonts w:cstheme="minorHAnsi"/>
            <w:color w:val="0070C0"/>
            <w:sz w:val="24"/>
            <w:szCs w:val="24"/>
          </w:rPr>
          <w:t>www.volunteermatch.org</w:t>
        </w:r>
      </w:hyperlink>
      <w:r w:rsidRPr="00BE378E">
        <w:rPr>
          <w:rFonts w:cstheme="minorHAnsi"/>
          <w:sz w:val="24"/>
          <w:szCs w:val="24"/>
        </w:rPr>
        <w:t xml:space="preserve">, </w:t>
      </w:r>
      <w:hyperlink r:id="rId12" w:tooltip="internships" w:history="1">
        <w:r w:rsidRPr="00BE378E">
          <w:rPr>
            <w:rStyle w:val="Hyperlink"/>
            <w:rFonts w:cstheme="minorHAnsi"/>
            <w:color w:val="0070C0"/>
            <w:sz w:val="24"/>
            <w:szCs w:val="24"/>
          </w:rPr>
          <w:t>www.internships.com</w:t>
        </w:r>
      </w:hyperlink>
      <w:r w:rsidRPr="00BE378E">
        <w:rPr>
          <w:rFonts w:cstheme="minorHAnsi"/>
          <w:sz w:val="24"/>
          <w:szCs w:val="24"/>
        </w:rPr>
        <w:t xml:space="preserve">, or </w:t>
      </w:r>
      <w:hyperlink r:id="rId13" w:tooltip="LinkedIn" w:history="1">
        <w:r w:rsidRPr="00BE378E">
          <w:rPr>
            <w:rStyle w:val="Hyperlink"/>
            <w:rFonts w:cstheme="minorHAnsi"/>
            <w:color w:val="0070C0"/>
            <w:sz w:val="24"/>
            <w:szCs w:val="24"/>
          </w:rPr>
          <w:t>www.linkedin.com</w:t>
        </w:r>
      </w:hyperlink>
    </w:p>
    <w:p w:rsidR="00FB4029" w:rsidRPr="007652E7" w:rsidRDefault="00FB4029" w:rsidP="00FB4029">
      <w:pPr>
        <w:rPr>
          <w:rFonts w:cstheme="minorHAnsi"/>
          <w:sz w:val="12"/>
          <w:szCs w:val="12"/>
        </w:rPr>
      </w:pPr>
    </w:p>
    <w:p w:rsidR="00FB4029" w:rsidRPr="00BE378E" w:rsidRDefault="00FB4029" w:rsidP="00FB4029">
      <w:pPr>
        <w:rPr>
          <w:rFonts w:cstheme="minorHAnsi"/>
          <w:sz w:val="24"/>
          <w:szCs w:val="24"/>
        </w:rPr>
      </w:pPr>
      <w:r w:rsidRPr="00BE378E">
        <w:rPr>
          <w:rFonts w:cstheme="minorHAnsi"/>
          <w:b/>
          <w:sz w:val="24"/>
          <w:szCs w:val="24"/>
        </w:rPr>
        <w:t>FUNDING IT:</w:t>
      </w:r>
      <w:r w:rsidRPr="00BE378E">
        <w:rPr>
          <w:rFonts w:cstheme="minorHAnsi"/>
          <w:sz w:val="24"/>
          <w:szCs w:val="24"/>
        </w:rPr>
        <w:t xml:space="preserve"> Internships may be paid, for credit, or both. Students with Work Study on their financial aid award may be able to use that award to create a paid internship. Some employers </w:t>
      </w:r>
      <w:r w:rsidRPr="00BE378E">
        <w:rPr>
          <w:rFonts w:cstheme="minorHAnsi"/>
          <w:sz w:val="24"/>
          <w:szCs w:val="24"/>
        </w:rPr>
        <w:lastRenderedPageBreak/>
        <w:t>may offer an hourly wage or stipend. Paid internships are often competitive so be prepared with a professional resume, cover letter, and interview practice.</w:t>
      </w:r>
    </w:p>
    <w:p w:rsidR="00FB4029" w:rsidRPr="00BE378E" w:rsidRDefault="00FB4029" w:rsidP="00FB4029">
      <w:pPr>
        <w:rPr>
          <w:rFonts w:cstheme="minorHAnsi"/>
          <w:sz w:val="24"/>
          <w:szCs w:val="24"/>
        </w:rPr>
      </w:pPr>
    </w:p>
    <w:p w:rsidR="00F85F17" w:rsidRPr="00BE378E" w:rsidRDefault="00FB4029" w:rsidP="00FB4029">
      <w:pPr>
        <w:rPr>
          <w:sz w:val="24"/>
          <w:szCs w:val="24"/>
        </w:rPr>
      </w:pPr>
      <w:r w:rsidRPr="00BE378E">
        <w:rPr>
          <w:sz w:val="24"/>
          <w:szCs w:val="24"/>
        </w:rPr>
        <w:t>Remember, Job &amp; Career Connections staff can help with creating a professional resume and cover letter, interview preparation, internship search resources, and more!</w:t>
      </w:r>
    </w:p>
    <w:p w:rsidR="00FB4029" w:rsidRPr="00BE378E" w:rsidRDefault="00FB4029" w:rsidP="00FB4029">
      <w:pPr>
        <w:rPr>
          <w:rFonts w:cstheme="minorHAnsi"/>
          <w:bCs/>
          <w:color w:val="000000"/>
          <w:sz w:val="24"/>
          <w:szCs w:val="24"/>
          <w:lang w:val="en"/>
        </w:rPr>
      </w:pPr>
    </w:p>
    <w:p w:rsidR="003E38D8" w:rsidRPr="00BE378E" w:rsidRDefault="003E38D8" w:rsidP="003E38D8">
      <w:pPr>
        <w:spacing w:before="120"/>
        <w:rPr>
          <w:b/>
          <w:i/>
          <w:color w:val="F5821F"/>
          <w:sz w:val="24"/>
          <w:szCs w:val="24"/>
          <w:u w:val="single"/>
        </w:rPr>
      </w:pPr>
      <w:r w:rsidRPr="00BE378E">
        <w:rPr>
          <w:b/>
          <w:color w:val="000000" w:themeColor="text1"/>
          <w:sz w:val="24"/>
          <w:szCs w:val="24"/>
        </w:rPr>
        <w:t xml:space="preserve">Funding Eligibility: </w:t>
      </w:r>
      <w:hyperlink r:id="rId14" w:tooltip="Link to Start Next Quarter survey to find possible programs students are eligable for that may have some funding." w:history="1">
        <w:r w:rsidRPr="00BE378E">
          <w:rPr>
            <w:rStyle w:val="Hyperlink"/>
            <w:i/>
            <w:color w:val="0070C0"/>
            <w:sz w:val="24"/>
            <w:szCs w:val="24"/>
          </w:rPr>
          <w:t>www.startnextquarter.org</w:t>
        </w:r>
      </w:hyperlink>
      <w:r w:rsidRPr="00BE378E">
        <w:rPr>
          <w:rStyle w:val="Hyperlink"/>
          <w:color w:val="0070C0"/>
          <w:sz w:val="24"/>
          <w:szCs w:val="24"/>
        </w:rPr>
        <w:t xml:space="preserve">  </w:t>
      </w:r>
      <w:r w:rsidRPr="00BE378E">
        <w:rPr>
          <w:rStyle w:val="Hyperlink"/>
          <w:sz w:val="24"/>
          <w:szCs w:val="24"/>
        </w:rPr>
        <w:br/>
      </w:r>
      <w:r w:rsidRPr="00BE378E">
        <w:rPr>
          <w:b/>
          <w:color w:val="000000" w:themeColor="text1"/>
          <w:sz w:val="24"/>
          <w:szCs w:val="24"/>
        </w:rPr>
        <w:t xml:space="preserve">Jobs &amp; Internships: </w:t>
      </w:r>
      <w:hyperlink r:id="rId15" w:tooltip="Student Job Search system link" w:history="1">
        <w:r w:rsidRPr="00BE378E">
          <w:rPr>
            <w:rStyle w:val="Hyperlink"/>
            <w:i/>
            <w:color w:val="0070C0"/>
            <w:sz w:val="24"/>
            <w:szCs w:val="24"/>
          </w:rPr>
          <w:t>PC Job Connect</w:t>
        </w:r>
      </w:hyperlink>
    </w:p>
    <w:p w:rsidR="003E38D8" w:rsidRPr="00BE378E" w:rsidRDefault="003E38D8" w:rsidP="003E38D8">
      <w:pPr>
        <w:rPr>
          <w:rStyle w:val="Hyperlink"/>
          <w:i/>
          <w:color w:val="0070C0"/>
          <w:sz w:val="24"/>
          <w:szCs w:val="24"/>
        </w:rPr>
      </w:pPr>
      <w:r w:rsidRPr="00BE378E">
        <w:rPr>
          <w:b/>
          <w:color w:val="000000" w:themeColor="text1"/>
          <w:sz w:val="24"/>
          <w:szCs w:val="24"/>
        </w:rPr>
        <w:t>Pierce College Job &amp; Career Connections Facebook:</w:t>
      </w:r>
      <w:r w:rsidRPr="00BE378E">
        <w:rPr>
          <w:b/>
          <w:color w:val="FFFFFF" w:themeColor="background1"/>
          <w:sz w:val="24"/>
          <w:szCs w:val="24"/>
        </w:rPr>
        <w:t xml:space="preserve"> </w:t>
      </w:r>
      <w:hyperlink r:id="rId16" w:tooltip="Job &amp; Career Connections Facebook link" w:history="1">
        <w:r w:rsidRPr="00BE378E">
          <w:rPr>
            <w:rStyle w:val="Hyperlink"/>
            <w:i/>
            <w:color w:val="0070C0"/>
            <w:sz w:val="24"/>
            <w:szCs w:val="24"/>
          </w:rPr>
          <w:t>www.facebook.com/groups/1151589171538211/</w:t>
        </w:r>
      </w:hyperlink>
    </w:p>
    <w:p w:rsidR="003E38D8" w:rsidRPr="00BE378E" w:rsidRDefault="003E38D8" w:rsidP="003E38D8">
      <w:pPr>
        <w:rPr>
          <w:rStyle w:val="Hyperlink"/>
          <w:i/>
          <w:color w:val="0070C0"/>
          <w:sz w:val="24"/>
          <w:szCs w:val="24"/>
        </w:rPr>
      </w:pPr>
    </w:p>
    <w:p w:rsidR="003E38D8" w:rsidRPr="00BE378E" w:rsidRDefault="003E38D8" w:rsidP="003E38D8">
      <w:pPr>
        <w:rPr>
          <w:rFonts w:eastAsiaTheme="majorEastAsia" w:cstheme="minorHAnsi"/>
          <w:i/>
          <w:iCs/>
          <w:sz w:val="24"/>
          <w:szCs w:val="24"/>
        </w:rPr>
      </w:pPr>
      <w:r w:rsidRPr="00BE378E">
        <w:rPr>
          <w:rFonts w:eastAsiaTheme="majorEastAsia" w:cstheme="minorHAnsi"/>
          <w:b/>
          <w:i/>
          <w:iCs/>
          <w:sz w:val="24"/>
          <w:szCs w:val="24"/>
        </w:rPr>
        <w:t xml:space="preserve">Have a questions? Email us at </w:t>
      </w:r>
      <w:hyperlink r:id="rId17" w:tooltip="Job and Career Connections email" w:history="1">
        <w:r w:rsidRPr="00BE378E">
          <w:rPr>
            <w:rStyle w:val="Hyperlink"/>
            <w:rFonts w:eastAsiaTheme="majorEastAsia" w:cstheme="minorHAnsi"/>
            <w:b/>
            <w:i/>
            <w:iCs/>
            <w:color w:val="auto"/>
            <w:sz w:val="24"/>
            <w:szCs w:val="24"/>
          </w:rPr>
          <w:t>JCC@pierce.ctc.edu</w:t>
        </w:r>
      </w:hyperlink>
    </w:p>
    <w:p w:rsidR="003E38D8" w:rsidRPr="00BE378E" w:rsidRDefault="003E38D8" w:rsidP="003E38D8">
      <w:pPr>
        <w:spacing w:line="280" w:lineRule="exact"/>
        <w:rPr>
          <w:rFonts w:cs="Times New Roman"/>
          <w:sz w:val="24"/>
          <w:szCs w:val="24"/>
        </w:rPr>
      </w:pPr>
      <w:r w:rsidRPr="00BE378E">
        <w:rPr>
          <w:rFonts w:cs="Times New Roman"/>
          <w:b/>
          <w:sz w:val="24"/>
          <w:szCs w:val="24"/>
        </w:rPr>
        <w:t xml:space="preserve">FS (Fort Steilacoom) </w:t>
      </w:r>
      <w:r w:rsidRPr="00BE378E">
        <w:rPr>
          <w:rFonts w:cs="Times New Roman"/>
          <w:spacing w:val="-1"/>
          <w:sz w:val="24"/>
          <w:szCs w:val="24"/>
        </w:rPr>
        <w:t>Welcome</w:t>
      </w:r>
      <w:r w:rsidRPr="00BE378E">
        <w:rPr>
          <w:rFonts w:cs="Times New Roman"/>
          <w:spacing w:val="-2"/>
          <w:sz w:val="24"/>
          <w:szCs w:val="24"/>
        </w:rPr>
        <w:t xml:space="preserve"> </w:t>
      </w:r>
      <w:r w:rsidRPr="00BE378E">
        <w:rPr>
          <w:rFonts w:cs="Times New Roman"/>
          <w:sz w:val="24"/>
          <w:szCs w:val="24"/>
        </w:rPr>
        <w:t xml:space="preserve">Center, </w:t>
      </w:r>
      <w:r w:rsidRPr="00BE378E">
        <w:rPr>
          <w:rFonts w:cs="Times New Roman"/>
          <w:spacing w:val="-1"/>
          <w:sz w:val="24"/>
          <w:szCs w:val="24"/>
        </w:rPr>
        <w:t xml:space="preserve">Cascade </w:t>
      </w:r>
      <w:r w:rsidRPr="00BE378E">
        <w:rPr>
          <w:rFonts w:cs="Times New Roman"/>
          <w:sz w:val="24"/>
          <w:szCs w:val="24"/>
        </w:rPr>
        <w:t>bldg. 3</w:t>
      </w:r>
      <w:r w:rsidRPr="00BE378E">
        <w:rPr>
          <w:rFonts w:cs="Times New Roman"/>
          <w:position w:val="9"/>
          <w:sz w:val="24"/>
          <w:szCs w:val="24"/>
        </w:rPr>
        <w:t>rd</w:t>
      </w:r>
      <w:r w:rsidRPr="00BE378E">
        <w:rPr>
          <w:rFonts w:cs="Times New Roman"/>
          <w:spacing w:val="21"/>
          <w:position w:val="9"/>
          <w:sz w:val="24"/>
          <w:szCs w:val="24"/>
        </w:rPr>
        <w:t xml:space="preserve"> </w:t>
      </w:r>
      <w:r w:rsidRPr="00BE378E">
        <w:rPr>
          <w:rFonts w:cs="Times New Roman"/>
          <w:sz w:val="24"/>
          <w:szCs w:val="24"/>
        </w:rPr>
        <w:t>fl.</w:t>
      </w:r>
    </w:p>
    <w:p w:rsidR="003E38D8" w:rsidRPr="00BE378E" w:rsidRDefault="003E38D8" w:rsidP="003E38D8">
      <w:pPr>
        <w:spacing w:before="51"/>
        <w:rPr>
          <w:rFonts w:cs="Times New Roman"/>
          <w:sz w:val="24"/>
          <w:szCs w:val="24"/>
        </w:rPr>
      </w:pPr>
      <w:r w:rsidRPr="00BE378E">
        <w:rPr>
          <w:rFonts w:cs="Times New Roman"/>
          <w:b/>
          <w:sz w:val="24"/>
          <w:szCs w:val="24"/>
        </w:rPr>
        <w:t>PY</w:t>
      </w:r>
      <w:r w:rsidRPr="00BE378E">
        <w:rPr>
          <w:rFonts w:cs="Times New Roman"/>
          <w:b/>
          <w:spacing w:val="1"/>
          <w:sz w:val="24"/>
          <w:szCs w:val="24"/>
        </w:rPr>
        <w:t xml:space="preserve"> </w:t>
      </w:r>
      <w:r w:rsidRPr="00BE378E">
        <w:rPr>
          <w:rFonts w:cs="Times New Roman"/>
          <w:b/>
          <w:spacing w:val="-1"/>
          <w:sz w:val="24"/>
          <w:szCs w:val="24"/>
        </w:rPr>
        <w:t>(Puyallup)</w:t>
      </w:r>
      <w:r w:rsidRPr="00BE378E">
        <w:rPr>
          <w:rFonts w:cs="Times New Roman"/>
          <w:spacing w:val="-1"/>
          <w:sz w:val="24"/>
          <w:szCs w:val="24"/>
        </w:rPr>
        <w:t xml:space="preserve"> </w:t>
      </w:r>
      <w:r w:rsidRPr="00BE378E">
        <w:rPr>
          <w:rFonts w:cs="Times New Roman"/>
          <w:sz w:val="24"/>
          <w:szCs w:val="24"/>
        </w:rPr>
        <w:t xml:space="preserve">Student </w:t>
      </w:r>
      <w:r w:rsidRPr="00BE378E">
        <w:rPr>
          <w:rFonts w:cs="Times New Roman"/>
          <w:spacing w:val="-1"/>
          <w:sz w:val="24"/>
          <w:szCs w:val="24"/>
        </w:rPr>
        <w:t>Success</w:t>
      </w:r>
      <w:r w:rsidRPr="00BE378E">
        <w:rPr>
          <w:rFonts w:cs="Times New Roman"/>
          <w:spacing w:val="1"/>
          <w:sz w:val="24"/>
          <w:szCs w:val="24"/>
        </w:rPr>
        <w:t xml:space="preserve"> </w:t>
      </w:r>
      <w:r w:rsidRPr="00BE378E">
        <w:rPr>
          <w:rFonts w:cs="Times New Roman"/>
          <w:sz w:val="24"/>
          <w:szCs w:val="24"/>
        </w:rPr>
        <w:t xml:space="preserve">Center, </w:t>
      </w:r>
      <w:r w:rsidRPr="00BE378E">
        <w:rPr>
          <w:rFonts w:cs="Times New Roman"/>
          <w:spacing w:val="-1"/>
          <w:sz w:val="24"/>
          <w:szCs w:val="24"/>
        </w:rPr>
        <w:t>Gaspard</w:t>
      </w:r>
      <w:r w:rsidRPr="00BE378E">
        <w:rPr>
          <w:rFonts w:cs="Times New Roman"/>
          <w:spacing w:val="1"/>
          <w:sz w:val="24"/>
          <w:szCs w:val="24"/>
        </w:rPr>
        <w:t xml:space="preserve"> </w:t>
      </w:r>
      <w:r w:rsidRPr="00BE378E">
        <w:rPr>
          <w:rFonts w:cs="Times New Roman"/>
          <w:spacing w:val="-1"/>
          <w:sz w:val="24"/>
          <w:szCs w:val="24"/>
        </w:rPr>
        <w:t>Administration</w:t>
      </w:r>
      <w:r w:rsidR="00FB4029" w:rsidRPr="00BE378E">
        <w:rPr>
          <w:rFonts w:cs="Times New Roman"/>
          <w:sz w:val="24"/>
          <w:szCs w:val="24"/>
        </w:rPr>
        <w:t xml:space="preserve"> bldg., </w:t>
      </w:r>
      <w:r w:rsidR="00774ED5" w:rsidRPr="00BE378E">
        <w:rPr>
          <w:rFonts w:cs="Times New Roman"/>
          <w:sz w:val="24"/>
          <w:szCs w:val="24"/>
        </w:rPr>
        <w:t>ADM 106</w:t>
      </w:r>
    </w:p>
    <w:p w:rsidR="003E38D8" w:rsidRDefault="003E38D8" w:rsidP="003E38D8">
      <w:pPr>
        <w:rPr>
          <w:rFonts w:cs="Times New Roman"/>
          <w:i/>
          <w:sz w:val="24"/>
          <w:szCs w:val="24"/>
          <w:u w:val="single"/>
        </w:rPr>
      </w:pPr>
      <w:r w:rsidRPr="00BE378E">
        <w:rPr>
          <w:rFonts w:cs="Times New Roman"/>
          <w:i/>
          <w:sz w:val="24"/>
          <w:szCs w:val="24"/>
          <w:u w:val="single"/>
        </w:rPr>
        <w:lastRenderedPageBreak/>
        <w:t>In-person service is currently available in li</w:t>
      </w:r>
      <w:r w:rsidR="00774ED5" w:rsidRPr="00BE378E">
        <w:rPr>
          <w:rFonts w:cs="Times New Roman"/>
          <w:i/>
          <w:sz w:val="24"/>
          <w:szCs w:val="24"/>
          <w:u w:val="single"/>
        </w:rPr>
        <w:t xml:space="preserve">mited capacity Monday – Friday </w:t>
      </w:r>
      <w:r w:rsidRPr="00BE378E">
        <w:rPr>
          <w:rFonts w:cs="Times New Roman"/>
          <w:i/>
          <w:sz w:val="24"/>
          <w:szCs w:val="24"/>
          <w:u w:val="single"/>
        </w:rPr>
        <w:t>from 8am to 11am for walk-ins or afternoon by appointment.</w:t>
      </w:r>
    </w:p>
    <w:p w:rsidR="00BE378E" w:rsidRPr="00D37CC9" w:rsidRDefault="00BE378E" w:rsidP="003E38D8">
      <w:pPr>
        <w:rPr>
          <w:rFonts w:cs="Times New Roman"/>
          <w:i/>
          <w:sz w:val="24"/>
          <w:szCs w:val="24"/>
          <w:u w:val="single"/>
        </w:rPr>
      </w:pPr>
      <w:bookmarkStart w:id="0" w:name="_GoBack"/>
      <w:bookmarkEnd w:id="0"/>
    </w:p>
    <w:p w:rsidR="0091078A" w:rsidRPr="00427276" w:rsidRDefault="007037B2" w:rsidP="007037B2">
      <w:pPr>
        <w:pStyle w:val="Heading2"/>
        <w:spacing w:before="0"/>
        <w:ind w:left="0"/>
        <w:rPr>
          <w:rFonts w:asciiTheme="minorHAnsi" w:hAnsiTheme="minorHAnsi" w:cstheme="minorHAnsi"/>
          <w:sz w:val="32"/>
          <w:szCs w:val="36"/>
        </w:rPr>
      </w:pPr>
      <w:r w:rsidRPr="00427276">
        <w:rPr>
          <w:rFonts w:ascii="Calibri" w:hAnsi="Calibri" w:cs="Calibri"/>
          <w:color w:val="000000"/>
          <w:sz w:val="32"/>
          <w:szCs w:val="36"/>
          <w:lang w:val="en"/>
        </w:rPr>
        <w:t>Work</w:t>
      </w:r>
      <w:r w:rsidR="0091078A" w:rsidRPr="00427276">
        <w:rPr>
          <w:rFonts w:asciiTheme="minorHAnsi" w:hAnsiTheme="minorHAnsi" w:cstheme="minorHAnsi"/>
          <w:sz w:val="32"/>
          <w:szCs w:val="36"/>
        </w:rPr>
        <w:t>force</w:t>
      </w:r>
      <w:r w:rsidR="0091078A" w:rsidRPr="00427276">
        <w:rPr>
          <w:rFonts w:asciiTheme="minorHAnsi" w:hAnsiTheme="minorHAnsi" w:cstheme="minorHAnsi"/>
          <w:spacing w:val="-18"/>
          <w:sz w:val="32"/>
          <w:szCs w:val="36"/>
        </w:rPr>
        <w:t xml:space="preserve"> </w:t>
      </w:r>
      <w:r w:rsidR="0091078A" w:rsidRPr="00427276">
        <w:rPr>
          <w:rFonts w:asciiTheme="minorHAnsi" w:hAnsiTheme="minorHAnsi" w:cstheme="minorHAnsi"/>
          <w:sz w:val="32"/>
          <w:szCs w:val="36"/>
        </w:rPr>
        <w:t>Staff</w:t>
      </w:r>
      <w:r w:rsidR="0091078A" w:rsidRPr="00427276">
        <w:rPr>
          <w:rFonts w:asciiTheme="minorHAnsi" w:hAnsiTheme="minorHAnsi" w:cstheme="minorHAnsi"/>
          <w:spacing w:val="-17"/>
          <w:sz w:val="32"/>
          <w:szCs w:val="36"/>
        </w:rPr>
        <w:t xml:space="preserve"> </w:t>
      </w:r>
      <w:r w:rsidR="0091078A" w:rsidRPr="00427276">
        <w:rPr>
          <w:rFonts w:asciiTheme="minorHAnsi" w:hAnsiTheme="minorHAnsi" w:cstheme="minorHAnsi"/>
          <w:sz w:val="32"/>
          <w:szCs w:val="36"/>
        </w:rPr>
        <w:t>Directory</w:t>
      </w:r>
    </w:p>
    <w:p w:rsidR="00761A8E" w:rsidRPr="00427276" w:rsidRDefault="0091078A" w:rsidP="00837C47">
      <w:pPr>
        <w:spacing w:line="300" w:lineRule="auto"/>
        <w:contextualSpacing/>
        <w:rPr>
          <w:rFonts w:cs="Times New Roman"/>
          <w:i/>
          <w:color w:val="A51D36"/>
          <w:szCs w:val="24"/>
          <w:u w:val="single"/>
        </w:rPr>
      </w:pPr>
      <w:r w:rsidRPr="00427276">
        <w:rPr>
          <w:rFonts w:cs="Times New Roman"/>
          <w:b/>
          <w:i/>
        </w:rPr>
        <w:t>Diana Baker</w:t>
      </w:r>
      <w:r w:rsidRPr="00427276">
        <w:rPr>
          <w:rFonts w:cs="Times New Roman"/>
          <w:i/>
        </w:rPr>
        <w:t xml:space="preserve">, </w:t>
      </w:r>
      <w:r w:rsidRPr="00427276">
        <w:rPr>
          <w:rFonts w:cs="Times New Roman"/>
          <w:i/>
          <w:szCs w:val="24"/>
        </w:rPr>
        <w:t>Job &amp;</w:t>
      </w:r>
      <w:r w:rsidRPr="00427276">
        <w:rPr>
          <w:rFonts w:cs="Times New Roman"/>
          <w:i/>
          <w:spacing w:val="-6"/>
          <w:szCs w:val="24"/>
        </w:rPr>
        <w:t xml:space="preserve"> </w:t>
      </w:r>
      <w:r w:rsidRPr="00427276">
        <w:rPr>
          <w:rFonts w:cs="Times New Roman"/>
          <w:i/>
          <w:szCs w:val="24"/>
        </w:rPr>
        <w:t>Career</w:t>
      </w:r>
      <w:r w:rsidRPr="00427276">
        <w:rPr>
          <w:rFonts w:cs="Times New Roman"/>
          <w:i/>
          <w:spacing w:val="22"/>
          <w:szCs w:val="24"/>
        </w:rPr>
        <w:t xml:space="preserve"> </w:t>
      </w:r>
      <w:r w:rsidRPr="00427276">
        <w:rPr>
          <w:rFonts w:cs="Times New Roman"/>
          <w:i/>
          <w:spacing w:val="-1"/>
          <w:szCs w:val="24"/>
        </w:rPr>
        <w:t>Connections/Worker</w:t>
      </w:r>
      <w:r w:rsidRPr="00427276">
        <w:rPr>
          <w:rFonts w:cs="Times New Roman"/>
          <w:i/>
          <w:szCs w:val="24"/>
        </w:rPr>
        <w:t xml:space="preserve"> </w:t>
      </w:r>
      <w:r w:rsidRPr="00427276">
        <w:rPr>
          <w:rFonts w:cs="Times New Roman"/>
          <w:i/>
          <w:spacing w:val="-1"/>
          <w:szCs w:val="24"/>
        </w:rPr>
        <w:t>Retraining</w:t>
      </w:r>
      <w:r w:rsidRPr="00427276">
        <w:rPr>
          <w:rFonts w:cs="Times New Roman"/>
          <w:i/>
          <w:spacing w:val="-3"/>
          <w:szCs w:val="24"/>
        </w:rPr>
        <w:t xml:space="preserve"> </w:t>
      </w:r>
      <w:r w:rsidRPr="00427276">
        <w:rPr>
          <w:rFonts w:cs="Times New Roman"/>
          <w:i/>
          <w:spacing w:val="-1"/>
          <w:szCs w:val="24"/>
        </w:rPr>
        <w:t>Manager</w:t>
      </w:r>
      <w:r w:rsidR="001B24B6" w:rsidRPr="00427276">
        <w:rPr>
          <w:rFonts w:cs="Times New Roman"/>
          <w:i/>
          <w:spacing w:val="-1"/>
          <w:szCs w:val="24"/>
        </w:rPr>
        <w:t xml:space="preserve"> </w:t>
      </w:r>
      <w:hyperlink r:id="rId18" w:history="1">
        <w:r w:rsidR="00C63BFA" w:rsidRPr="00427276">
          <w:rPr>
            <w:rStyle w:val="Hyperlink"/>
            <w:rFonts w:cs="Times New Roman"/>
            <w:i/>
            <w:color w:val="0070C0"/>
            <w:szCs w:val="24"/>
          </w:rPr>
          <w:t>dbaker@pierce.ctc.edu</w:t>
        </w:r>
      </w:hyperlink>
      <w:r w:rsidR="00EB74B0" w:rsidRPr="00427276">
        <w:rPr>
          <w:rStyle w:val="Hyperlink"/>
          <w:rFonts w:cs="Times New Roman"/>
          <w:i/>
          <w:color w:val="A51D36"/>
          <w:szCs w:val="24"/>
        </w:rPr>
        <w:t xml:space="preserve"> </w:t>
      </w:r>
      <w:r w:rsidR="00074C56" w:rsidRPr="00427276">
        <w:rPr>
          <w:rFonts w:cs="Times New Roman"/>
          <w:i/>
          <w:spacing w:val="-1"/>
          <w:szCs w:val="24"/>
        </w:rPr>
        <w:t xml:space="preserve"> </w:t>
      </w:r>
      <w:r w:rsidRPr="00427276">
        <w:rPr>
          <w:rFonts w:cs="Times New Roman"/>
          <w:i/>
          <w:spacing w:val="-1"/>
          <w:szCs w:val="24"/>
        </w:rPr>
        <w:t>253-912-3641</w:t>
      </w:r>
    </w:p>
    <w:p w:rsidR="00A138E0" w:rsidRPr="00427276" w:rsidRDefault="00A138E0" w:rsidP="00837C47">
      <w:pPr>
        <w:spacing w:line="300" w:lineRule="auto"/>
        <w:ind w:right="313"/>
        <w:contextualSpacing/>
        <w:rPr>
          <w:rFonts w:cs="Times New Roman"/>
          <w:i/>
          <w:color w:val="800000"/>
          <w:spacing w:val="1"/>
          <w:szCs w:val="24"/>
          <w:u w:val="single" w:color="800000"/>
        </w:rPr>
      </w:pPr>
      <w:r w:rsidRPr="00427276">
        <w:rPr>
          <w:rFonts w:cs="Times New Roman"/>
          <w:b/>
          <w:i/>
        </w:rPr>
        <w:t>Adriana Tsapralis</w:t>
      </w:r>
      <w:r w:rsidRPr="00427276">
        <w:rPr>
          <w:rFonts w:cs="Times New Roman"/>
          <w:i/>
          <w:spacing w:val="-1"/>
        </w:rPr>
        <w:t>,</w:t>
      </w:r>
      <w:r w:rsidRPr="00427276">
        <w:rPr>
          <w:rFonts w:cs="Times New Roman"/>
          <w:i/>
        </w:rPr>
        <w:t xml:space="preserve"> </w:t>
      </w:r>
      <w:r w:rsidR="006314D6" w:rsidRPr="00427276">
        <w:rPr>
          <w:rFonts w:cs="Times New Roman"/>
          <w:i/>
        </w:rPr>
        <w:t>BFET/WorkFirst Manager</w:t>
      </w:r>
      <w:r w:rsidRPr="00427276">
        <w:rPr>
          <w:rFonts w:cs="Times New Roman"/>
          <w:i/>
          <w:spacing w:val="-1"/>
          <w:szCs w:val="24"/>
        </w:rPr>
        <w:t xml:space="preserve"> </w:t>
      </w:r>
      <w:hyperlink r:id="rId19" w:history="1">
        <w:r w:rsidRPr="00427276">
          <w:rPr>
            <w:rStyle w:val="Hyperlink"/>
            <w:rFonts w:cs="Times New Roman"/>
            <w:i/>
            <w:spacing w:val="-1"/>
            <w:szCs w:val="24"/>
          </w:rPr>
          <w:t>atsapralis@pierce.ctc.edu</w:t>
        </w:r>
      </w:hyperlink>
      <w:r w:rsidR="006A5953" w:rsidRPr="00427276">
        <w:rPr>
          <w:rFonts w:cs="Times New Roman"/>
          <w:i/>
          <w:spacing w:val="-1"/>
          <w:szCs w:val="24"/>
        </w:rPr>
        <w:t xml:space="preserve"> </w:t>
      </w:r>
      <w:r w:rsidR="00D60777" w:rsidRPr="00427276">
        <w:rPr>
          <w:rFonts w:cs="Times New Roman"/>
          <w:i/>
          <w:spacing w:val="-1"/>
          <w:szCs w:val="24"/>
        </w:rPr>
        <w:t>253-912-2270</w:t>
      </w:r>
    </w:p>
    <w:p w:rsidR="00EB74B0" w:rsidRPr="00427276" w:rsidRDefault="0091078A" w:rsidP="00837C47">
      <w:pPr>
        <w:spacing w:line="300" w:lineRule="auto"/>
        <w:contextualSpacing/>
        <w:rPr>
          <w:rFonts w:eastAsia="Times New Roman" w:cs="Times New Roman"/>
          <w:i/>
          <w:spacing w:val="1"/>
          <w:szCs w:val="24"/>
        </w:rPr>
      </w:pPr>
      <w:r w:rsidRPr="00427276">
        <w:rPr>
          <w:rFonts w:eastAsia="Times New Roman" w:cs="Times New Roman"/>
          <w:b/>
          <w:bCs/>
          <w:i/>
          <w:spacing w:val="-1"/>
          <w:szCs w:val="24"/>
        </w:rPr>
        <w:t>Annette Sawyer-Sisseck</w:t>
      </w:r>
      <w:r w:rsidRPr="00427276">
        <w:rPr>
          <w:rFonts w:eastAsia="Times New Roman" w:cs="Times New Roman"/>
          <w:i/>
          <w:spacing w:val="-1"/>
          <w:szCs w:val="24"/>
        </w:rPr>
        <w:t>,</w:t>
      </w:r>
      <w:r w:rsidRPr="00427276">
        <w:rPr>
          <w:rFonts w:eastAsia="Times New Roman" w:cs="Times New Roman"/>
          <w:i/>
          <w:szCs w:val="24"/>
        </w:rPr>
        <w:t xml:space="preserve"> </w:t>
      </w:r>
      <w:r w:rsidRPr="00427276">
        <w:rPr>
          <w:rFonts w:eastAsia="Times New Roman" w:cs="Times New Roman"/>
          <w:i/>
          <w:spacing w:val="-1"/>
          <w:szCs w:val="24"/>
        </w:rPr>
        <w:t>Business/Accounting</w:t>
      </w:r>
      <w:r w:rsidRPr="00427276">
        <w:rPr>
          <w:rFonts w:eastAsia="Times New Roman" w:cs="Times New Roman"/>
          <w:i/>
          <w:spacing w:val="57"/>
          <w:szCs w:val="24"/>
        </w:rPr>
        <w:t xml:space="preserve"> </w:t>
      </w:r>
      <w:r w:rsidRPr="00427276">
        <w:rPr>
          <w:rFonts w:eastAsia="Times New Roman" w:cs="Times New Roman"/>
          <w:i/>
          <w:spacing w:val="-1"/>
          <w:szCs w:val="24"/>
        </w:rPr>
        <w:t>Navigator</w:t>
      </w:r>
      <w:r w:rsidRPr="00427276">
        <w:rPr>
          <w:rFonts w:eastAsia="Times New Roman" w:cs="Times New Roman"/>
          <w:i/>
          <w:spacing w:val="1"/>
          <w:szCs w:val="24"/>
        </w:rPr>
        <w:t xml:space="preserve"> </w:t>
      </w:r>
      <w:hyperlink r:id="rId20" w:history="1">
        <w:r w:rsidR="00C63BFA" w:rsidRPr="00427276">
          <w:rPr>
            <w:rStyle w:val="Hyperlink"/>
            <w:rFonts w:eastAsia="Times New Roman" w:cs="Times New Roman"/>
            <w:i/>
            <w:color w:val="0070C0"/>
            <w:spacing w:val="1"/>
            <w:szCs w:val="24"/>
          </w:rPr>
          <w:t>asawyer-sisseck@pierce.ctc.edu</w:t>
        </w:r>
      </w:hyperlink>
      <w:r w:rsidR="006A5953" w:rsidRPr="00427276">
        <w:rPr>
          <w:rFonts w:cs="Times New Roman"/>
          <w:i/>
          <w:spacing w:val="-1"/>
          <w:szCs w:val="24"/>
        </w:rPr>
        <w:t xml:space="preserve"> </w:t>
      </w:r>
      <w:r w:rsidRPr="00427276">
        <w:rPr>
          <w:rFonts w:cs="Times New Roman"/>
          <w:i/>
          <w:spacing w:val="-1"/>
          <w:szCs w:val="24"/>
        </w:rPr>
        <w:t>253-864-3362</w:t>
      </w:r>
    </w:p>
    <w:p w:rsidR="008B1869" w:rsidRPr="00427276" w:rsidRDefault="0091078A" w:rsidP="00837C47">
      <w:pPr>
        <w:spacing w:before="71" w:line="300" w:lineRule="auto"/>
        <w:contextualSpacing/>
        <w:rPr>
          <w:rFonts w:cs="Times New Roman"/>
          <w:i/>
          <w:color w:val="800000"/>
          <w:spacing w:val="1"/>
          <w:szCs w:val="24"/>
          <w:u w:val="single" w:color="800000"/>
        </w:rPr>
      </w:pPr>
      <w:r w:rsidRPr="00427276">
        <w:rPr>
          <w:rFonts w:cs="Times New Roman"/>
          <w:b/>
          <w:i/>
          <w:spacing w:val="-1"/>
        </w:rPr>
        <w:t>Denise</w:t>
      </w:r>
      <w:r w:rsidRPr="00427276">
        <w:rPr>
          <w:rFonts w:cs="Times New Roman"/>
          <w:b/>
          <w:i/>
        </w:rPr>
        <w:t xml:space="preserve"> </w:t>
      </w:r>
      <w:r w:rsidRPr="00427276">
        <w:rPr>
          <w:rFonts w:cs="Times New Roman"/>
          <w:b/>
          <w:i/>
          <w:spacing w:val="-1"/>
        </w:rPr>
        <w:t>Green</w:t>
      </w:r>
      <w:r w:rsidRPr="00427276">
        <w:rPr>
          <w:rFonts w:cs="Times New Roman"/>
          <w:i/>
          <w:spacing w:val="-1"/>
          <w:sz w:val="20"/>
        </w:rPr>
        <w:t>,</w:t>
      </w:r>
      <w:r w:rsidRPr="00427276">
        <w:rPr>
          <w:rFonts w:cs="Times New Roman"/>
          <w:i/>
          <w:spacing w:val="2"/>
          <w:sz w:val="20"/>
        </w:rPr>
        <w:t xml:space="preserve"> </w:t>
      </w:r>
      <w:r w:rsidRPr="00427276">
        <w:rPr>
          <w:rFonts w:cs="Times New Roman"/>
          <w:i/>
          <w:spacing w:val="-1"/>
          <w:szCs w:val="24"/>
        </w:rPr>
        <w:t>Workforce</w:t>
      </w:r>
      <w:r w:rsidRPr="00427276">
        <w:rPr>
          <w:rFonts w:cs="Times New Roman"/>
          <w:i/>
          <w:spacing w:val="-2"/>
          <w:szCs w:val="24"/>
        </w:rPr>
        <w:t xml:space="preserve"> </w:t>
      </w:r>
      <w:r w:rsidR="003E017C" w:rsidRPr="00427276">
        <w:rPr>
          <w:rFonts w:cs="Times New Roman"/>
          <w:i/>
          <w:spacing w:val="-1"/>
          <w:szCs w:val="24"/>
        </w:rPr>
        <w:t>Coordinator</w:t>
      </w:r>
      <w:r w:rsidR="00B04089" w:rsidRPr="00427276">
        <w:rPr>
          <w:rFonts w:cs="Times New Roman"/>
          <w:i/>
          <w:spacing w:val="-1"/>
          <w:szCs w:val="24"/>
        </w:rPr>
        <w:t xml:space="preserve"> </w:t>
      </w:r>
      <w:hyperlink r:id="rId21" w:history="1">
        <w:r w:rsidR="00B04089" w:rsidRPr="00427276">
          <w:rPr>
            <w:rStyle w:val="Hyperlink"/>
            <w:rFonts w:cs="Times New Roman"/>
            <w:i/>
            <w:spacing w:val="-1"/>
            <w:szCs w:val="24"/>
          </w:rPr>
          <w:t>dgreen@pierce.ctc.edu</w:t>
        </w:r>
      </w:hyperlink>
      <w:r w:rsidR="00074C56" w:rsidRPr="00427276">
        <w:rPr>
          <w:rFonts w:cs="Times New Roman"/>
          <w:i/>
          <w:color w:val="800000"/>
          <w:spacing w:val="1"/>
          <w:szCs w:val="24"/>
          <w:u w:val="single" w:color="800000"/>
        </w:rPr>
        <w:t xml:space="preserve"> </w:t>
      </w:r>
      <w:r w:rsidRPr="00427276">
        <w:rPr>
          <w:rFonts w:cs="Times New Roman"/>
          <w:i/>
          <w:spacing w:val="-1"/>
          <w:szCs w:val="24"/>
        </w:rPr>
        <w:t>253-864-3385</w:t>
      </w:r>
    </w:p>
    <w:p w:rsidR="00A26955" w:rsidRPr="00427276" w:rsidRDefault="00A26955" w:rsidP="00837C47">
      <w:pPr>
        <w:spacing w:before="68" w:line="300" w:lineRule="auto"/>
        <w:ind w:right="27"/>
        <w:contextualSpacing/>
        <w:rPr>
          <w:rFonts w:cs="Times New Roman"/>
          <w:i/>
          <w:spacing w:val="-1"/>
          <w:szCs w:val="24"/>
        </w:rPr>
      </w:pPr>
      <w:r w:rsidRPr="00427276">
        <w:rPr>
          <w:rFonts w:cs="Times New Roman"/>
          <w:b/>
          <w:i/>
        </w:rPr>
        <w:t>Eleni Palmisano</w:t>
      </w:r>
      <w:r w:rsidRPr="00427276">
        <w:rPr>
          <w:rFonts w:cs="Times New Roman"/>
          <w:i/>
          <w:spacing w:val="-1"/>
          <w:sz w:val="20"/>
        </w:rPr>
        <w:t>,</w:t>
      </w:r>
      <w:r w:rsidRPr="00427276">
        <w:rPr>
          <w:rFonts w:cs="Times New Roman"/>
          <w:i/>
          <w:sz w:val="20"/>
        </w:rPr>
        <w:t xml:space="preserve"> </w:t>
      </w:r>
      <w:r w:rsidR="00E9136A" w:rsidRPr="00427276">
        <w:rPr>
          <w:rFonts w:cs="Times New Roman"/>
          <w:i/>
          <w:spacing w:val="-1"/>
          <w:szCs w:val="24"/>
        </w:rPr>
        <w:t xml:space="preserve">Metropolitan Development Council (MDC) </w:t>
      </w:r>
      <w:r w:rsidRPr="00427276">
        <w:rPr>
          <w:rFonts w:cs="Times New Roman"/>
          <w:i/>
          <w:spacing w:val="-1"/>
          <w:szCs w:val="24"/>
        </w:rPr>
        <w:t>Collocated</w:t>
      </w:r>
      <w:r w:rsidRPr="00427276">
        <w:rPr>
          <w:rFonts w:cs="Times New Roman"/>
          <w:i/>
          <w:szCs w:val="24"/>
        </w:rPr>
        <w:t xml:space="preserve"> </w:t>
      </w:r>
      <w:r w:rsidRPr="00427276">
        <w:rPr>
          <w:rFonts w:cs="Times New Roman"/>
          <w:i/>
          <w:spacing w:val="-1"/>
          <w:szCs w:val="24"/>
        </w:rPr>
        <w:t xml:space="preserve">Staff </w:t>
      </w:r>
      <w:hyperlink r:id="rId22" w:history="1">
        <w:r w:rsidRPr="00427276">
          <w:rPr>
            <w:rStyle w:val="Hyperlink"/>
            <w:rFonts w:cs="Times New Roman"/>
            <w:i/>
            <w:spacing w:val="-1"/>
            <w:szCs w:val="24"/>
          </w:rPr>
          <w:t>epalmisano@pierce.ctc.edu</w:t>
        </w:r>
      </w:hyperlink>
      <w:r w:rsidR="00AC7E21">
        <w:rPr>
          <w:rFonts w:cs="Times New Roman"/>
          <w:i/>
          <w:spacing w:val="-1"/>
          <w:szCs w:val="24"/>
        </w:rPr>
        <w:t xml:space="preserve"> </w:t>
      </w:r>
      <w:r w:rsidRPr="00427276">
        <w:rPr>
          <w:rFonts w:cs="Times New Roman"/>
          <w:i/>
          <w:spacing w:val="-1"/>
          <w:szCs w:val="24"/>
        </w:rPr>
        <w:t>253-722-3429</w:t>
      </w:r>
    </w:p>
    <w:p w:rsidR="006A3022" w:rsidRPr="00427276" w:rsidRDefault="006A3022" w:rsidP="00837C47">
      <w:pPr>
        <w:spacing w:before="71" w:line="300" w:lineRule="auto"/>
        <w:contextualSpacing/>
        <w:rPr>
          <w:rFonts w:cs="Times New Roman"/>
          <w:i/>
          <w:spacing w:val="-1"/>
          <w:szCs w:val="24"/>
        </w:rPr>
      </w:pPr>
      <w:r w:rsidRPr="00427276">
        <w:rPr>
          <w:rFonts w:cs="Times New Roman"/>
          <w:b/>
          <w:i/>
        </w:rPr>
        <w:t>Mindy Mason</w:t>
      </w:r>
      <w:r w:rsidRPr="00427276">
        <w:rPr>
          <w:rFonts w:cs="Times New Roman"/>
          <w:i/>
          <w:sz w:val="20"/>
        </w:rPr>
        <w:t xml:space="preserve">, </w:t>
      </w:r>
      <w:r w:rsidRPr="00427276">
        <w:rPr>
          <w:rFonts w:cs="Times New Roman"/>
          <w:i/>
          <w:spacing w:val="-1"/>
          <w:szCs w:val="24"/>
        </w:rPr>
        <w:t xml:space="preserve">Workforce Coordinator </w:t>
      </w:r>
      <w:hyperlink r:id="rId23" w:history="1">
        <w:r w:rsidRPr="00427276">
          <w:rPr>
            <w:rStyle w:val="Hyperlink"/>
            <w:rFonts w:cs="Times New Roman"/>
            <w:i/>
            <w:spacing w:val="-1"/>
            <w:szCs w:val="24"/>
          </w:rPr>
          <w:t>mmason@pierce.ctc.edu</w:t>
        </w:r>
      </w:hyperlink>
      <w:r w:rsidRPr="00427276">
        <w:rPr>
          <w:rFonts w:cs="Times New Roman"/>
          <w:i/>
          <w:color w:val="0070C0"/>
          <w:spacing w:val="-1"/>
          <w:szCs w:val="24"/>
          <w:u w:val="single" w:color="800000"/>
        </w:rPr>
        <w:t xml:space="preserve"> </w:t>
      </w:r>
      <w:r w:rsidR="00A172E9" w:rsidRPr="00427276">
        <w:rPr>
          <w:rFonts w:cs="Times New Roman"/>
          <w:i/>
          <w:spacing w:val="-1"/>
          <w:szCs w:val="24"/>
        </w:rPr>
        <w:t>253-912-2399 ext. 5964</w:t>
      </w:r>
    </w:p>
    <w:p w:rsidR="003E38D8" w:rsidRPr="00427276" w:rsidRDefault="0091078A" w:rsidP="00427276">
      <w:pPr>
        <w:spacing w:before="51" w:line="300" w:lineRule="auto"/>
        <w:ind w:right="216"/>
        <w:contextualSpacing/>
        <w:rPr>
          <w:rFonts w:eastAsiaTheme="majorEastAsia" w:cstheme="minorHAnsi"/>
          <w:i/>
          <w:iCs/>
          <w:szCs w:val="24"/>
        </w:rPr>
      </w:pPr>
      <w:r w:rsidRPr="00427276">
        <w:rPr>
          <w:rFonts w:eastAsia="Times New Roman" w:cs="Times New Roman"/>
          <w:b/>
          <w:bCs/>
          <w:i/>
          <w:szCs w:val="24"/>
        </w:rPr>
        <w:t>Roxanne</w:t>
      </w:r>
      <w:r w:rsidRPr="00427276">
        <w:rPr>
          <w:rFonts w:eastAsia="Times New Roman" w:cs="Times New Roman"/>
          <w:b/>
          <w:bCs/>
          <w:i/>
          <w:spacing w:val="-1"/>
          <w:szCs w:val="24"/>
        </w:rPr>
        <w:t xml:space="preserve"> </w:t>
      </w:r>
      <w:r w:rsidRPr="00427276">
        <w:rPr>
          <w:rFonts w:eastAsia="Times New Roman" w:cs="Times New Roman"/>
          <w:b/>
          <w:bCs/>
          <w:i/>
          <w:szCs w:val="24"/>
        </w:rPr>
        <w:t>Cassidy</w:t>
      </w:r>
      <w:r w:rsidRPr="00427276">
        <w:rPr>
          <w:rFonts w:eastAsia="Times New Roman" w:cs="Times New Roman"/>
          <w:i/>
          <w:sz w:val="20"/>
        </w:rPr>
        <w:t xml:space="preserve">, </w:t>
      </w:r>
      <w:r w:rsidRPr="00427276">
        <w:rPr>
          <w:rFonts w:eastAsia="Times New Roman" w:cs="Times New Roman"/>
          <w:i/>
          <w:spacing w:val="-1"/>
          <w:szCs w:val="24"/>
        </w:rPr>
        <w:t>Puyallup</w:t>
      </w:r>
      <w:r w:rsidRPr="00427276">
        <w:rPr>
          <w:rFonts w:eastAsia="Times New Roman" w:cs="Times New Roman"/>
          <w:i/>
          <w:szCs w:val="24"/>
        </w:rPr>
        <w:t xml:space="preserve"> </w:t>
      </w:r>
      <w:r w:rsidRPr="00427276">
        <w:rPr>
          <w:rFonts w:eastAsia="Times New Roman" w:cs="Times New Roman"/>
          <w:i/>
          <w:spacing w:val="-1"/>
          <w:szCs w:val="24"/>
        </w:rPr>
        <w:t>Opportunity</w:t>
      </w:r>
      <w:r w:rsidRPr="00427276">
        <w:rPr>
          <w:rFonts w:eastAsia="Times New Roman" w:cs="Times New Roman"/>
          <w:i/>
          <w:spacing w:val="27"/>
          <w:szCs w:val="24"/>
        </w:rPr>
        <w:t xml:space="preserve"> </w:t>
      </w:r>
      <w:r w:rsidRPr="00427276">
        <w:rPr>
          <w:rFonts w:eastAsia="Times New Roman" w:cs="Times New Roman"/>
          <w:i/>
          <w:spacing w:val="-1"/>
          <w:szCs w:val="24"/>
        </w:rPr>
        <w:t>Grant</w:t>
      </w:r>
      <w:r w:rsidR="00894B1E" w:rsidRPr="00427276">
        <w:rPr>
          <w:rFonts w:eastAsia="Times New Roman" w:cs="Times New Roman"/>
          <w:i/>
          <w:spacing w:val="-1"/>
          <w:szCs w:val="24"/>
        </w:rPr>
        <w:t>/HEET</w:t>
      </w:r>
      <w:r w:rsidRPr="00427276">
        <w:rPr>
          <w:rFonts w:eastAsia="Times New Roman" w:cs="Times New Roman"/>
          <w:i/>
          <w:spacing w:val="1"/>
          <w:szCs w:val="24"/>
        </w:rPr>
        <w:t xml:space="preserve"> </w:t>
      </w:r>
      <w:r w:rsidRPr="00427276">
        <w:rPr>
          <w:rFonts w:eastAsia="Times New Roman" w:cs="Times New Roman"/>
          <w:i/>
          <w:spacing w:val="-1"/>
          <w:szCs w:val="24"/>
        </w:rPr>
        <w:t>Coordinator</w:t>
      </w:r>
      <w:r w:rsidRPr="00427276">
        <w:rPr>
          <w:rFonts w:eastAsia="Times New Roman" w:cs="Times New Roman"/>
          <w:i/>
          <w:spacing w:val="1"/>
          <w:szCs w:val="24"/>
        </w:rPr>
        <w:t xml:space="preserve"> </w:t>
      </w:r>
      <w:hyperlink r:id="rId24" w:history="1">
        <w:r w:rsidR="00DA2975" w:rsidRPr="00427276">
          <w:rPr>
            <w:rStyle w:val="Hyperlink"/>
            <w:rFonts w:eastAsia="Times New Roman" w:cs="Times New Roman"/>
            <w:i/>
            <w:color w:val="0070C0"/>
            <w:spacing w:val="-1"/>
            <w:szCs w:val="24"/>
          </w:rPr>
          <w:t>rcassidy@pierce.ctc.edu</w:t>
        </w:r>
      </w:hyperlink>
      <w:r w:rsidR="006A5953" w:rsidRPr="00427276">
        <w:rPr>
          <w:rFonts w:eastAsia="Times New Roman" w:cs="Times New Roman"/>
          <w:i/>
          <w:spacing w:val="-1"/>
          <w:szCs w:val="24"/>
        </w:rPr>
        <w:t xml:space="preserve"> </w:t>
      </w:r>
      <w:r w:rsidRPr="00427276">
        <w:rPr>
          <w:rFonts w:eastAsia="Times New Roman" w:cs="Times New Roman"/>
          <w:i/>
          <w:spacing w:val="-1"/>
          <w:szCs w:val="24"/>
        </w:rPr>
        <w:t>253-840-8329</w:t>
      </w:r>
      <w:r w:rsidRPr="00427276">
        <w:rPr>
          <w:rFonts w:eastAsia="Times New Roman" w:cs="Times New Roman"/>
          <w:i/>
          <w:szCs w:val="24"/>
        </w:rPr>
        <w:t xml:space="preserve"> </w:t>
      </w:r>
    </w:p>
    <w:sectPr w:rsidR="003E38D8" w:rsidRPr="00427276"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8"/>
  </w:num>
  <w:num w:numId="4">
    <w:abstractNumId w:val="15"/>
  </w:num>
  <w:num w:numId="5">
    <w:abstractNumId w:val="0"/>
  </w:num>
  <w:num w:numId="6">
    <w:abstractNumId w:val="26"/>
  </w:num>
  <w:num w:numId="7">
    <w:abstractNumId w:val="18"/>
  </w:num>
  <w:num w:numId="8">
    <w:abstractNumId w:val="7"/>
  </w:num>
  <w:num w:numId="9">
    <w:abstractNumId w:val="3"/>
  </w:num>
  <w:num w:numId="10">
    <w:abstractNumId w:val="37"/>
  </w:num>
  <w:num w:numId="11">
    <w:abstractNumId w:val="17"/>
  </w:num>
  <w:num w:numId="12">
    <w:abstractNumId w:val="35"/>
  </w:num>
  <w:num w:numId="13">
    <w:abstractNumId w:val="22"/>
  </w:num>
  <w:num w:numId="14">
    <w:abstractNumId w:val="2"/>
  </w:num>
  <w:num w:numId="15">
    <w:abstractNumId w:val="6"/>
  </w:num>
  <w:num w:numId="16">
    <w:abstractNumId w:val="11"/>
  </w:num>
  <w:num w:numId="17">
    <w:abstractNumId w:val="8"/>
  </w:num>
  <w:num w:numId="18">
    <w:abstractNumId w:val="29"/>
  </w:num>
  <w:num w:numId="19">
    <w:abstractNumId w:val="21"/>
  </w:num>
  <w:num w:numId="20">
    <w:abstractNumId w:val="19"/>
  </w:num>
  <w:num w:numId="21">
    <w:abstractNumId w:val="36"/>
  </w:num>
  <w:num w:numId="22">
    <w:abstractNumId w:val="12"/>
  </w:num>
  <w:num w:numId="23">
    <w:abstractNumId w:val="10"/>
  </w:num>
  <w:num w:numId="24">
    <w:abstractNumId w:val="14"/>
  </w:num>
  <w:num w:numId="25">
    <w:abstractNumId w:val="30"/>
  </w:num>
  <w:num w:numId="26">
    <w:abstractNumId w:val="13"/>
  </w:num>
  <w:num w:numId="27">
    <w:abstractNumId w:val="1"/>
  </w:num>
  <w:num w:numId="28">
    <w:abstractNumId w:val="27"/>
  </w:num>
  <w:num w:numId="29">
    <w:abstractNumId w:val="16"/>
  </w:num>
  <w:num w:numId="30">
    <w:abstractNumId w:val="24"/>
  </w:num>
  <w:num w:numId="31">
    <w:abstractNumId w:val="31"/>
  </w:num>
  <w:num w:numId="32">
    <w:abstractNumId w:val="33"/>
  </w:num>
  <w:num w:numId="33">
    <w:abstractNumId w:val="23"/>
  </w:num>
  <w:num w:numId="34">
    <w:abstractNumId w:val="38"/>
  </w:num>
  <w:num w:numId="35">
    <w:abstractNumId w:val="25"/>
  </w:num>
  <w:num w:numId="36">
    <w:abstractNumId w:val="32"/>
  </w:num>
  <w:num w:numId="37">
    <w:abstractNumId w:val="4"/>
  </w:num>
  <w:num w:numId="38">
    <w:abstractNumId w:val="3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K/Kdq8Tl2vkWoKajlVeYTIn7m5EuBJWPD1zFreGe7BuO0Pzh/z9X19h5pgXoxJHGwVvrfxcirv2RbIq+xOBOPg==" w:salt="+YMyDHHCITtKQ/btD8WD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2001A"/>
    <w:rsid w:val="00023822"/>
    <w:rsid w:val="000273F8"/>
    <w:rsid w:val="00031E46"/>
    <w:rsid w:val="00032261"/>
    <w:rsid w:val="00036CEF"/>
    <w:rsid w:val="00036FDD"/>
    <w:rsid w:val="000405A0"/>
    <w:rsid w:val="000427BF"/>
    <w:rsid w:val="00043014"/>
    <w:rsid w:val="000552B8"/>
    <w:rsid w:val="00066343"/>
    <w:rsid w:val="0006750D"/>
    <w:rsid w:val="000706A1"/>
    <w:rsid w:val="000718F1"/>
    <w:rsid w:val="00074C56"/>
    <w:rsid w:val="00090BCA"/>
    <w:rsid w:val="00091565"/>
    <w:rsid w:val="00092C84"/>
    <w:rsid w:val="000954E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4387"/>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45AB"/>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500C"/>
    <w:rsid w:val="002C51C8"/>
    <w:rsid w:val="002D1D2D"/>
    <w:rsid w:val="002F056F"/>
    <w:rsid w:val="002F41B5"/>
    <w:rsid w:val="00304F2A"/>
    <w:rsid w:val="003147C0"/>
    <w:rsid w:val="003164B4"/>
    <w:rsid w:val="003210E5"/>
    <w:rsid w:val="003244FE"/>
    <w:rsid w:val="00326556"/>
    <w:rsid w:val="003324CF"/>
    <w:rsid w:val="0034148E"/>
    <w:rsid w:val="00341C99"/>
    <w:rsid w:val="003447CE"/>
    <w:rsid w:val="00344DC1"/>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6702"/>
    <w:rsid w:val="00423145"/>
    <w:rsid w:val="004233E4"/>
    <w:rsid w:val="00423436"/>
    <w:rsid w:val="00425237"/>
    <w:rsid w:val="00427276"/>
    <w:rsid w:val="0043082B"/>
    <w:rsid w:val="0043097B"/>
    <w:rsid w:val="00433048"/>
    <w:rsid w:val="00433A05"/>
    <w:rsid w:val="00435B0A"/>
    <w:rsid w:val="00437ABD"/>
    <w:rsid w:val="00443898"/>
    <w:rsid w:val="00455E60"/>
    <w:rsid w:val="00457393"/>
    <w:rsid w:val="00460787"/>
    <w:rsid w:val="00461AB5"/>
    <w:rsid w:val="00464BD6"/>
    <w:rsid w:val="0047048B"/>
    <w:rsid w:val="00473FE6"/>
    <w:rsid w:val="0047598E"/>
    <w:rsid w:val="0048122F"/>
    <w:rsid w:val="00481ADC"/>
    <w:rsid w:val="00483CA8"/>
    <w:rsid w:val="00487A4D"/>
    <w:rsid w:val="00493D0F"/>
    <w:rsid w:val="004A4AF2"/>
    <w:rsid w:val="004A51C9"/>
    <w:rsid w:val="004A6290"/>
    <w:rsid w:val="004A7B8C"/>
    <w:rsid w:val="004B06D0"/>
    <w:rsid w:val="004B4A83"/>
    <w:rsid w:val="004C0AC6"/>
    <w:rsid w:val="004C16A8"/>
    <w:rsid w:val="004C2B28"/>
    <w:rsid w:val="004C38A9"/>
    <w:rsid w:val="004D5E31"/>
    <w:rsid w:val="004D6B21"/>
    <w:rsid w:val="004D747D"/>
    <w:rsid w:val="004E64B2"/>
    <w:rsid w:val="004E72CF"/>
    <w:rsid w:val="004F51F7"/>
    <w:rsid w:val="00503A0F"/>
    <w:rsid w:val="00505A47"/>
    <w:rsid w:val="00505B9D"/>
    <w:rsid w:val="00505D51"/>
    <w:rsid w:val="00506FD1"/>
    <w:rsid w:val="005109CF"/>
    <w:rsid w:val="005148DC"/>
    <w:rsid w:val="00516B2C"/>
    <w:rsid w:val="00517782"/>
    <w:rsid w:val="00523A8A"/>
    <w:rsid w:val="005258EC"/>
    <w:rsid w:val="00526876"/>
    <w:rsid w:val="00531F83"/>
    <w:rsid w:val="00541545"/>
    <w:rsid w:val="00542981"/>
    <w:rsid w:val="005451A2"/>
    <w:rsid w:val="00546C8C"/>
    <w:rsid w:val="00550780"/>
    <w:rsid w:val="00553323"/>
    <w:rsid w:val="00553C89"/>
    <w:rsid w:val="00560854"/>
    <w:rsid w:val="005635FD"/>
    <w:rsid w:val="005636AD"/>
    <w:rsid w:val="00574009"/>
    <w:rsid w:val="0057451E"/>
    <w:rsid w:val="005769D4"/>
    <w:rsid w:val="00591ACB"/>
    <w:rsid w:val="00595EA6"/>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75F3"/>
    <w:rsid w:val="006505AB"/>
    <w:rsid w:val="006518BA"/>
    <w:rsid w:val="006558E2"/>
    <w:rsid w:val="006568EF"/>
    <w:rsid w:val="00662F9B"/>
    <w:rsid w:val="00664D4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34C7"/>
    <w:rsid w:val="007D39F8"/>
    <w:rsid w:val="007D42A9"/>
    <w:rsid w:val="007D6949"/>
    <w:rsid w:val="007D73BD"/>
    <w:rsid w:val="007E425C"/>
    <w:rsid w:val="007E6FE9"/>
    <w:rsid w:val="007F2970"/>
    <w:rsid w:val="007F364B"/>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84167"/>
    <w:rsid w:val="0088617F"/>
    <w:rsid w:val="008869CF"/>
    <w:rsid w:val="00894B1E"/>
    <w:rsid w:val="00894D2C"/>
    <w:rsid w:val="00895C31"/>
    <w:rsid w:val="008962A9"/>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3736"/>
    <w:rsid w:val="0095757B"/>
    <w:rsid w:val="00957D65"/>
    <w:rsid w:val="00965297"/>
    <w:rsid w:val="0097020B"/>
    <w:rsid w:val="009722BA"/>
    <w:rsid w:val="0098545C"/>
    <w:rsid w:val="00991FA1"/>
    <w:rsid w:val="0099295C"/>
    <w:rsid w:val="009A4B27"/>
    <w:rsid w:val="009B1E7D"/>
    <w:rsid w:val="009B6947"/>
    <w:rsid w:val="009C499E"/>
    <w:rsid w:val="009C5301"/>
    <w:rsid w:val="009D087A"/>
    <w:rsid w:val="009D491D"/>
    <w:rsid w:val="009E3066"/>
    <w:rsid w:val="009E747A"/>
    <w:rsid w:val="009F1AB1"/>
    <w:rsid w:val="009F1B17"/>
    <w:rsid w:val="009F38A9"/>
    <w:rsid w:val="00A04766"/>
    <w:rsid w:val="00A0540D"/>
    <w:rsid w:val="00A05F64"/>
    <w:rsid w:val="00A07FEC"/>
    <w:rsid w:val="00A138E0"/>
    <w:rsid w:val="00A16CF6"/>
    <w:rsid w:val="00A172E9"/>
    <w:rsid w:val="00A17EF4"/>
    <w:rsid w:val="00A22375"/>
    <w:rsid w:val="00A23F36"/>
    <w:rsid w:val="00A247B2"/>
    <w:rsid w:val="00A25CE3"/>
    <w:rsid w:val="00A26955"/>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C5874"/>
    <w:rsid w:val="00AC7E21"/>
    <w:rsid w:val="00AD5222"/>
    <w:rsid w:val="00AF4D6E"/>
    <w:rsid w:val="00AF68C2"/>
    <w:rsid w:val="00B00EA2"/>
    <w:rsid w:val="00B04089"/>
    <w:rsid w:val="00B05B95"/>
    <w:rsid w:val="00B074E6"/>
    <w:rsid w:val="00B25F4E"/>
    <w:rsid w:val="00B30F54"/>
    <w:rsid w:val="00B53F57"/>
    <w:rsid w:val="00B557C3"/>
    <w:rsid w:val="00B56DEE"/>
    <w:rsid w:val="00B63ED3"/>
    <w:rsid w:val="00B64D30"/>
    <w:rsid w:val="00B670B8"/>
    <w:rsid w:val="00B704A0"/>
    <w:rsid w:val="00B76052"/>
    <w:rsid w:val="00B76490"/>
    <w:rsid w:val="00B90B52"/>
    <w:rsid w:val="00B91863"/>
    <w:rsid w:val="00B93B0C"/>
    <w:rsid w:val="00BA057E"/>
    <w:rsid w:val="00BA1B2E"/>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4C80"/>
    <w:rsid w:val="00C05488"/>
    <w:rsid w:val="00C0729F"/>
    <w:rsid w:val="00C15210"/>
    <w:rsid w:val="00C23158"/>
    <w:rsid w:val="00C246DE"/>
    <w:rsid w:val="00C27CB5"/>
    <w:rsid w:val="00C3335F"/>
    <w:rsid w:val="00C347B3"/>
    <w:rsid w:val="00C35F12"/>
    <w:rsid w:val="00C364E4"/>
    <w:rsid w:val="00C43F7D"/>
    <w:rsid w:val="00C47284"/>
    <w:rsid w:val="00C50DB4"/>
    <w:rsid w:val="00C51D38"/>
    <w:rsid w:val="00C5201A"/>
    <w:rsid w:val="00C52403"/>
    <w:rsid w:val="00C57327"/>
    <w:rsid w:val="00C623AF"/>
    <w:rsid w:val="00C62A6D"/>
    <w:rsid w:val="00C63BFA"/>
    <w:rsid w:val="00C64DF9"/>
    <w:rsid w:val="00C6772C"/>
    <w:rsid w:val="00C71AA6"/>
    <w:rsid w:val="00C7540B"/>
    <w:rsid w:val="00C756B1"/>
    <w:rsid w:val="00C853AD"/>
    <w:rsid w:val="00C90E76"/>
    <w:rsid w:val="00C91AFC"/>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72548"/>
    <w:rsid w:val="00D725EA"/>
    <w:rsid w:val="00D778CC"/>
    <w:rsid w:val="00D80070"/>
    <w:rsid w:val="00D8128F"/>
    <w:rsid w:val="00D82C1B"/>
    <w:rsid w:val="00D92F98"/>
    <w:rsid w:val="00D93E11"/>
    <w:rsid w:val="00D95164"/>
    <w:rsid w:val="00D972F0"/>
    <w:rsid w:val="00DA2975"/>
    <w:rsid w:val="00DA38CE"/>
    <w:rsid w:val="00DB34DA"/>
    <w:rsid w:val="00DB5821"/>
    <w:rsid w:val="00DB5FAD"/>
    <w:rsid w:val="00DC0DF5"/>
    <w:rsid w:val="00DC495D"/>
    <w:rsid w:val="00DD0E2C"/>
    <w:rsid w:val="00DD2299"/>
    <w:rsid w:val="00DE26BD"/>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57B1"/>
    <w:rsid w:val="00EF71AC"/>
    <w:rsid w:val="00F07260"/>
    <w:rsid w:val="00F136CC"/>
    <w:rsid w:val="00F309C3"/>
    <w:rsid w:val="00F33E38"/>
    <w:rsid w:val="00F46BF2"/>
    <w:rsid w:val="00F47DDB"/>
    <w:rsid w:val="00F53F3E"/>
    <w:rsid w:val="00F55A7E"/>
    <w:rsid w:val="00F63110"/>
    <w:rsid w:val="00F6670A"/>
    <w:rsid w:val="00F67F0C"/>
    <w:rsid w:val="00F73590"/>
    <w:rsid w:val="00F85F17"/>
    <w:rsid w:val="00F86740"/>
    <w:rsid w:val="00F92FFB"/>
    <w:rsid w:val="00F94208"/>
    <w:rsid w:val="00F9725B"/>
    <w:rsid w:val="00FA0DB2"/>
    <w:rsid w:val="00FA2939"/>
    <w:rsid w:val="00FA3C68"/>
    <w:rsid w:val="00FA3DA3"/>
    <w:rsid w:val="00FB14A2"/>
    <w:rsid w:val="00FB402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D378"/>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nkedin.com/" TargetMode="External"/><Relationship Id="rId18" Type="http://schemas.openxmlformats.org/officeDocument/2006/relationships/hyperlink" Target="mailto:dbaker@pierce.ctc.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green@pierce.ctc.edu" TargetMode="External"/><Relationship Id="rId7" Type="http://schemas.openxmlformats.org/officeDocument/2006/relationships/endnotes" Target="endnotes.xml"/><Relationship Id="rId12" Type="http://schemas.openxmlformats.org/officeDocument/2006/relationships/hyperlink" Target="http://www.internships.com/" TargetMode="External"/><Relationship Id="rId17" Type="http://schemas.openxmlformats.org/officeDocument/2006/relationships/hyperlink" Target="mailto:JCC@pierce.ct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groups/1151589171538211/" TargetMode="External"/><Relationship Id="rId20" Type="http://schemas.openxmlformats.org/officeDocument/2006/relationships/hyperlink" Target="mailto:asawyer-sisseck@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unteermatch.org/" TargetMode="External"/><Relationship Id="rId24" Type="http://schemas.openxmlformats.org/officeDocument/2006/relationships/hyperlink" Target="mailto:rcassidy@pierce.ctc.edu" TargetMode="External"/><Relationship Id="rId5" Type="http://schemas.openxmlformats.org/officeDocument/2006/relationships/webSettings" Target="webSettings.xml"/><Relationship Id="rId15" Type="http://schemas.openxmlformats.org/officeDocument/2006/relationships/hyperlink" Target="https://candidate.gradleaders.com/PierceCTC/Candidates/Login.aspx?pid=4863" TargetMode="External"/><Relationship Id="rId23" Type="http://schemas.openxmlformats.org/officeDocument/2006/relationships/hyperlink" Target="mailto:mmason@pierce.ctc.edu" TargetMode="External"/><Relationship Id="rId10" Type="http://schemas.openxmlformats.org/officeDocument/2006/relationships/hyperlink" Target="https://www.pierce.ctc.edu/workforce-connections" TargetMode="External"/><Relationship Id="rId19" Type="http://schemas.openxmlformats.org/officeDocument/2006/relationships/hyperlink" Target="mailto:atsapralis@pierce.ctc.edu" TargetMode="External"/><Relationship Id="rId4" Type="http://schemas.openxmlformats.org/officeDocument/2006/relationships/settings" Target="settings.xml"/><Relationship Id="rId9" Type="http://schemas.openxmlformats.org/officeDocument/2006/relationships/hyperlink" Target="https://www.pierce.ctc.edu/workforce-connections" TargetMode="External"/><Relationship Id="rId14" Type="http://schemas.openxmlformats.org/officeDocument/2006/relationships/hyperlink" Target="https://www.startnextquarter.org/Survey/snqsurvey.aspx" TargetMode="External"/><Relationship Id="rId22" Type="http://schemas.openxmlformats.org/officeDocument/2006/relationships/hyperlink" Target="mailto:epalmisano@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5355-3E58-4D4C-889D-43D85568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1261</Words>
  <Characters>7194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9</cp:revision>
  <cp:lastPrinted>2022-01-18T22:10:00Z</cp:lastPrinted>
  <dcterms:created xsi:type="dcterms:W3CDTF">2022-01-18T22:09:00Z</dcterms:created>
  <dcterms:modified xsi:type="dcterms:W3CDTF">2022-01-19T20:05:00Z</dcterms:modified>
  <cp:contentStatus/>
</cp:coreProperties>
</file>